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42620" w14:textId="77777777" w:rsidR="00CC716F" w:rsidRDefault="00CC716F" w:rsidP="00A44938">
      <w:pPr>
        <w:spacing w:before="240" w:after="0"/>
        <w:rPr>
          <w:b/>
          <w:sz w:val="32"/>
          <w:szCs w:val="32"/>
        </w:rPr>
      </w:pPr>
    </w:p>
    <w:p w14:paraId="18C7769D" w14:textId="77777777" w:rsidR="00201E66" w:rsidRPr="004C60E3" w:rsidRDefault="00810933" w:rsidP="00A44938">
      <w:pPr>
        <w:spacing w:before="240" w:after="0"/>
        <w:rPr>
          <w:b/>
          <w:sz w:val="32"/>
          <w:szCs w:val="32"/>
        </w:rPr>
      </w:pPr>
      <w:r w:rsidRPr="004C60E3">
        <w:rPr>
          <w:b/>
          <w:sz w:val="32"/>
          <w:szCs w:val="32"/>
        </w:rPr>
        <w:t xml:space="preserve">Salvador Elementary </w:t>
      </w:r>
      <w:r w:rsidR="001C259D" w:rsidRPr="004C60E3">
        <w:rPr>
          <w:b/>
          <w:sz w:val="32"/>
          <w:szCs w:val="32"/>
        </w:rPr>
        <w:t xml:space="preserve">Arts Integrated </w:t>
      </w:r>
      <w:r w:rsidR="00201E66" w:rsidRPr="004C60E3">
        <w:rPr>
          <w:b/>
          <w:sz w:val="32"/>
          <w:szCs w:val="32"/>
        </w:rPr>
        <w:t xml:space="preserve">Magnet </w:t>
      </w:r>
      <w:r w:rsidR="001C259D" w:rsidRPr="004C60E3">
        <w:rPr>
          <w:b/>
          <w:sz w:val="32"/>
          <w:szCs w:val="32"/>
        </w:rPr>
        <w:t>Standards</w:t>
      </w:r>
      <w:r w:rsidR="0048486F">
        <w:rPr>
          <w:b/>
          <w:sz w:val="32"/>
          <w:szCs w:val="32"/>
        </w:rPr>
        <w:t xml:space="preserve">  </w:t>
      </w:r>
    </w:p>
    <w:p w14:paraId="371E2879" w14:textId="77777777" w:rsidR="001C259D" w:rsidRPr="00A44938" w:rsidRDefault="001C259D" w:rsidP="001C259D">
      <w:pPr>
        <w:spacing w:before="240" w:after="0"/>
        <w:rPr>
          <w:sz w:val="20"/>
          <w:szCs w:val="20"/>
        </w:rPr>
      </w:pPr>
      <w:r w:rsidRPr="00A44938">
        <w:rPr>
          <w:b/>
          <w:sz w:val="20"/>
          <w:szCs w:val="20"/>
        </w:rPr>
        <w:t>ARTFUL LEARNING</w:t>
      </w:r>
      <w:r w:rsidRPr="00A44938">
        <w:rPr>
          <w:sz w:val="20"/>
          <w:szCs w:val="20"/>
        </w:rPr>
        <w:t xml:space="preserve"> employs an interdisciplinary approach that is anchored by a central </w:t>
      </w:r>
      <w:r w:rsidRPr="00A44938">
        <w:rPr>
          <w:b/>
          <w:i/>
          <w:sz w:val="20"/>
          <w:szCs w:val="20"/>
        </w:rPr>
        <w:t>Concept</w:t>
      </w:r>
      <w:r w:rsidRPr="00A44938">
        <w:rPr>
          <w:sz w:val="20"/>
          <w:szCs w:val="20"/>
        </w:rPr>
        <w:t xml:space="preserve"> and </w:t>
      </w:r>
      <w:r w:rsidRPr="00A44938">
        <w:rPr>
          <w:b/>
          <w:i/>
          <w:sz w:val="20"/>
          <w:szCs w:val="20"/>
        </w:rPr>
        <w:t xml:space="preserve">Significant Question. </w:t>
      </w:r>
      <w:r w:rsidRPr="00A44938">
        <w:rPr>
          <w:sz w:val="20"/>
          <w:szCs w:val="20"/>
        </w:rPr>
        <w:t>Using artistic expression students participate authentically in the arts.  Artful learning provides the opportunity to experience, inquire, create and reflect through symbolic and metaphoric forms.  These meta-cognitive activities transfer to all aspects of learning and life in the 21</w:t>
      </w:r>
      <w:r w:rsidRPr="00A44938">
        <w:rPr>
          <w:sz w:val="20"/>
          <w:szCs w:val="20"/>
          <w:vertAlign w:val="superscript"/>
        </w:rPr>
        <w:t>st</w:t>
      </w:r>
      <w:r w:rsidRPr="00A44938">
        <w:rPr>
          <w:sz w:val="20"/>
          <w:szCs w:val="20"/>
        </w:rPr>
        <w:t xml:space="preserve"> century.</w:t>
      </w:r>
    </w:p>
    <w:p w14:paraId="1B036FB8" w14:textId="77777777" w:rsidR="001C259D" w:rsidRPr="00A94453" w:rsidRDefault="001C259D" w:rsidP="001C259D">
      <w:pPr>
        <w:spacing w:before="240" w:after="0"/>
      </w:pPr>
      <w:r>
        <w:t xml:space="preserve">    </w:t>
      </w:r>
    </w:p>
    <w:p w14:paraId="6DE19D70" w14:textId="77777777" w:rsidR="001C259D" w:rsidRPr="00E12443" w:rsidRDefault="001C259D" w:rsidP="001C259D">
      <w:pPr>
        <w:spacing w:after="0"/>
        <w:rPr>
          <w:b/>
          <w:sz w:val="24"/>
          <w:szCs w:val="24"/>
          <w:u w:val="single"/>
        </w:rPr>
      </w:pPr>
      <w:r w:rsidRPr="00E12443">
        <w:rPr>
          <w:b/>
          <w:sz w:val="24"/>
          <w:szCs w:val="24"/>
          <w:u w:val="single"/>
        </w:rPr>
        <w:t>Outcome</w:t>
      </w:r>
    </w:p>
    <w:p w14:paraId="0361C95A" w14:textId="77777777" w:rsidR="001C259D" w:rsidRPr="00A44938" w:rsidRDefault="001C259D" w:rsidP="001C259D">
      <w:pPr>
        <w:spacing w:after="0"/>
        <w:rPr>
          <w:sz w:val="20"/>
          <w:szCs w:val="20"/>
        </w:rPr>
      </w:pPr>
    </w:p>
    <w:p w14:paraId="59763851" w14:textId="77777777" w:rsidR="001C259D" w:rsidRPr="00A44938" w:rsidRDefault="001C259D" w:rsidP="001C259D">
      <w:pPr>
        <w:spacing w:after="0"/>
        <w:rPr>
          <w:sz w:val="20"/>
          <w:szCs w:val="20"/>
        </w:rPr>
      </w:pPr>
      <w:r w:rsidRPr="00A44938">
        <w:rPr>
          <w:sz w:val="20"/>
          <w:szCs w:val="20"/>
        </w:rPr>
        <w:t xml:space="preserve">Students actively investigate their learning through concept-based, interdisciplinary </w:t>
      </w:r>
      <w:r w:rsidRPr="00A44938">
        <w:rPr>
          <w:i/>
          <w:sz w:val="20"/>
          <w:szCs w:val="20"/>
        </w:rPr>
        <w:t>Units of Study</w:t>
      </w:r>
      <w:r w:rsidRPr="00A44938">
        <w:rPr>
          <w:sz w:val="20"/>
          <w:szCs w:val="20"/>
        </w:rPr>
        <w:t xml:space="preserve"> utilizing the arts and the artistic process to express their understanding of the core content through metaphor. </w:t>
      </w:r>
      <w:r w:rsidRPr="00A44938">
        <w:rPr>
          <w:bCs/>
          <w:iCs/>
          <w:sz w:val="20"/>
          <w:szCs w:val="20"/>
        </w:rPr>
        <w:t>It is embodied in philosophical foundations and lifelong goals that enable an artistically literate person to transfer arts knowledge, skills, and capacities to other subjects, settings, and contexts.</w:t>
      </w:r>
    </w:p>
    <w:p w14:paraId="275B653A" w14:textId="77777777" w:rsidR="001C259D" w:rsidRDefault="001C259D" w:rsidP="001C259D">
      <w:pPr>
        <w:spacing w:after="0"/>
        <w:rPr>
          <w:sz w:val="20"/>
          <w:szCs w:val="20"/>
        </w:rPr>
      </w:pPr>
    </w:p>
    <w:p w14:paraId="784727D3" w14:textId="77777777" w:rsidR="00A44938" w:rsidRPr="00A44938" w:rsidRDefault="00A44938" w:rsidP="001C259D">
      <w:pPr>
        <w:spacing w:after="0"/>
        <w:rPr>
          <w:sz w:val="20"/>
          <w:szCs w:val="20"/>
        </w:rPr>
      </w:pPr>
    </w:p>
    <w:p w14:paraId="5CCFCDF9" w14:textId="77777777" w:rsidR="001C259D" w:rsidRPr="00E12443" w:rsidRDefault="001C259D" w:rsidP="001C259D">
      <w:pPr>
        <w:spacing w:after="0"/>
        <w:rPr>
          <w:b/>
          <w:sz w:val="24"/>
          <w:szCs w:val="24"/>
          <w:u w:val="single"/>
        </w:rPr>
      </w:pPr>
      <w:r w:rsidRPr="00E12443">
        <w:rPr>
          <w:b/>
          <w:sz w:val="24"/>
          <w:szCs w:val="24"/>
          <w:u w:val="single"/>
        </w:rPr>
        <w:t>Program Elements</w:t>
      </w:r>
    </w:p>
    <w:p w14:paraId="2B1DC145" w14:textId="77777777" w:rsidR="00A26BCA" w:rsidRPr="00A44938" w:rsidRDefault="00A26BCA" w:rsidP="001C259D">
      <w:pPr>
        <w:spacing w:after="0"/>
        <w:rPr>
          <w:b/>
          <w:sz w:val="20"/>
          <w:szCs w:val="20"/>
          <w:u w:val="single"/>
        </w:rPr>
      </w:pPr>
    </w:p>
    <w:p w14:paraId="2F8C388D" w14:textId="77777777" w:rsidR="001C259D" w:rsidRPr="00A44938" w:rsidRDefault="001C259D" w:rsidP="001C259D">
      <w:pPr>
        <w:pStyle w:val="ListParagraph"/>
        <w:numPr>
          <w:ilvl w:val="0"/>
          <w:numId w:val="1"/>
        </w:numPr>
        <w:spacing w:after="0"/>
        <w:rPr>
          <w:sz w:val="20"/>
          <w:szCs w:val="20"/>
        </w:rPr>
      </w:pPr>
      <w:r w:rsidRPr="00A44938">
        <w:rPr>
          <w:sz w:val="20"/>
          <w:szCs w:val="20"/>
        </w:rPr>
        <w:t>Students</w:t>
      </w:r>
      <w:r w:rsidRPr="00A44938">
        <w:rPr>
          <w:color w:val="7030A0"/>
          <w:sz w:val="20"/>
          <w:szCs w:val="20"/>
        </w:rPr>
        <w:t xml:space="preserve"> </w:t>
      </w:r>
      <w:r w:rsidRPr="00A44938">
        <w:rPr>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t>“Experience”</w:t>
      </w:r>
      <w:r w:rsidRPr="00A44938">
        <w:rPr>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t xml:space="preserve"> </w:t>
      </w:r>
      <w:r w:rsidRPr="00A44938">
        <w:rPr>
          <w:sz w:val="20"/>
          <w:szCs w:val="20"/>
        </w:rPr>
        <w:t>and respond to a Masterwork through sight, sound and movement which serves as a catalyst for immediate engagement.</w:t>
      </w:r>
    </w:p>
    <w:p w14:paraId="316253D0" w14:textId="77777777" w:rsidR="001C259D" w:rsidRPr="00A44938" w:rsidRDefault="001C259D" w:rsidP="001C259D">
      <w:pPr>
        <w:pStyle w:val="ListParagraph"/>
        <w:numPr>
          <w:ilvl w:val="0"/>
          <w:numId w:val="1"/>
        </w:numPr>
        <w:spacing w:before="240" w:after="0"/>
        <w:rPr>
          <w:sz w:val="20"/>
          <w:szCs w:val="20"/>
        </w:rPr>
      </w:pPr>
      <w:r w:rsidRPr="00A44938">
        <w:rPr>
          <w:sz w:val="20"/>
          <w:szCs w:val="20"/>
        </w:rPr>
        <w:t xml:space="preserve">A concept and significant question guides the </w:t>
      </w:r>
      <w:r w:rsidRPr="00A44938">
        <w:rPr>
          <w:b/>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5400000" w14:scaled="0"/>
            </w14:gradFill>
          </w14:textFill>
        </w:rPr>
        <w:t>“Inquiry”</w:t>
      </w:r>
      <w:r w:rsidRPr="00A44938">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5400000" w14:scaled="0"/>
            </w14:gradFill>
          </w14:textFill>
        </w:rPr>
        <w:t xml:space="preserve"> </w:t>
      </w:r>
      <w:r w:rsidRPr="00A44938">
        <w:rPr>
          <w:sz w:val="20"/>
          <w:szCs w:val="20"/>
        </w:rPr>
        <w:t>and students employ a variety of research techniques utilizing the interdisciplinary content to learn more.</w:t>
      </w:r>
    </w:p>
    <w:p w14:paraId="24361D31" w14:textId="77777777" w:rsidR="001C259D" w:rsidRPr="00A44938" w:rsidRDefault="001C259D" w:rsidP="001C259D">
      <w:pPr>
        <w:pStyle w:val="ListParagraph"/>
        <w:numPr>
          <w:ilvl w:val="0"/>
          <w:numId w:val="1"/>
        </w:numPr>
        <w:spacing w:before="240" w:after="0"/>
        <w:rPr>
          <w:sz w:val="20"/>
          <w:szCs w:val="20"/>
        </w:rPr>
      </w:pPr>
      <w:r w:rsidRPr="00A44938">
        <w:rPr>
          <w:sz w:val="20"/>
          <w:szCs w:val="20"/>
        </w:rPr>
        <w:t xml:space="preserve">Through the Visual and Performing arts standards, student design and complete an </w:t>
      </w:r>
      <w:r w:rsidRPr="00A44938">
        <w:rPr>
          <w:b/>
          <w:color w:val="FFC000"/>
          <w:sz w:val="20"/>
          <w:szCs w:val="20"/>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“Original Creation”</w:t>
      </w:r>
      <w:r w:rsidRPr="00A44938">
        <w:rPr>
          <w:color w:val="FFC000"/>
          <w:sz w:val="20"/>
          <w:szCs w:val="20"/>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 xml:space="preserve"> </w:t>
      </w:r>
      <w:r w:rsidRPr="00A44938">
        <w:rPr>
          <w:sz w:val="20"/>
          <w:szCs w:val="20"/>
        </w:rPr>
        <w:t>that demonstrates their understanding of the core curriculum and its connection to the concept and significant question through the use of metaphor.</w:t>
      </w:r>
    </w:p>
    <w:p w14:paraId="4B0AB758" w14:textId="77777777" w:rsidR="00A44938" w:rsidRPr="00A44938" w:rsidRDefault="001C259D" w:rsidP="001C259D">
      <w:pPr>
        <w:pStyle w:val="ListParagraph"/>
        <w:numPr>
          <w:ilvl w:val="0"/>
          <w:numId w:val="1"/>
        </w:numPr>
        <w:spacing w:before="240" w:after="0"/>
        <w:rPr>
          <w:sz w:val="20"/>
          <w:szCs w:val="20"/>
        </w:rPr>
      </w:pPr>
      <w:r w:rsidRPr="00A44938">
        <w:rPr>
          <w:sz w:val="20"/>
          <w:szCs w:val="20"/>
        </w:rPr>
        <w:t xml:space="preserve">Student learning is documented on a classroom journey map which guides students in interpreting their understanding of the </w:t>
      </w:r>
      <w:r w:rsidRPr="00A44938">
        <w:rPr>
          <w:b/>
          <w:i/>
          <w:sz w:val="20"/>
          <w:szCs w:val="20"/>
        </w:rPr>
        <w:t xml:space="preserve">concept </w:t>
      </w:r>
      <w:r w:rsidRPr="00A44938">
        <w:rPr>
          <w:sz w:val="20"/>
          <w:szCs w:val="20"/>
        </w:rPr>
        <w:t xml:space="preserve">and </w:t>
      </w:r>
      <w:r w:rsidRPr="00A44938">
        <w:rPr>
          <w:b/>
          <w:i/>
          <w:sz w:val="20"/>
          <w:szCs w:val="20"/>
        </w:rPr>
        <w:t>significant question</w:t>
      </w:r>
      <w:r w:rsidRPr="00A44938">
        <w:rPr>
          <w:sz w:val="20"/>
          <w:szCs w:val="20"/>
        </w:rPr>
        <w:t xml:space="preserve"> through a process of </w:t>
      </w:r>
      <w:r w:rsidRPr="00A44938">
        <w:rPr>
          <w:b/>
          <w:color w:val="00B0F0"/>
          <w:sz w:val="20"/>
          <w:szCs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t>“Reflection.”</w:t>
      </w:r>
    </w:p>
    <w:p w14:paraId="75287CF0" w14:textId="77777777" w:rsidR="00A44938" w:rsidRDefault="00A44938" w:rsidP="00A44938">
      <w:pPr>
        <w:pStyle w:val="ListParagraph"/>
        <w:spacing w:before="240" w:after="0"/>
        <w:rPr>
          <w:sz w:val="20"/>
          <w:szCs w:val="20"/>
        </w:rPr>
      </w:pPr>
    </w:p>
    <w:p w14:paraId="2D4DF874" w14:textId="77777777" w:rsidR="00CC716F" w:rsidRDefault="00CC716F" w:rsidP="00A44938">
      <w:pPr>
        <w:pStyle w:val="ListParagraph"/>
        <w:spacing w:before="240" w:after="0"/>
        <w:rPr>
          <w:sz w:val="20"/>
          <w:szCs w:val="20"/>
        </w:rPr>
      </w:pPr>
    </w:p>
    <w:p w14:paraId="234137F5" w14:textId="77777777" w:rsidR="00CC716F" w:rsidRDefault="00CC716F" w:rsidP="00A44938">
      <w:pPr>
        <w:pStyle w:val="ListParagraph"/>
        <w:spacing w:before="240" w:after="0"/>
        <w:rPr>
          <w:sz w:val="20"/>
          <w:szCs w:val="20"/>
        </w:rPr>
      </w:pPr>
    </w:p>
    <w:p w14:paraId="180C863A" w14:textId="77777777" w:rsidR="00E12443" w:rsidRDefault="00E12443" w:rsidP="00A44938">
      <w:pPr>
        <w:pStyle w:val="ListParagraph"/>
        <w:spacing w:before="240" w:after="0"/>
        <w:rPr>
          <w:sz w:val="20"/>
          <w:szCs w:val="20"/>
        </w:rPr>
      </w:pPr>
    </w:p>
    <w:p w14:paraId="338618D7" w14:textId="77777777" w:rsidR="00E12443" w:rsidRDefault="00E12443" w:rsidP="00A44938">
      <w:pPr>
        <w:pStyle w:val="ListParagraph"/>
        <w:spacing w:before="240" w:after="0"/>
        <w:rPr>
          <w:sz w:val="20"/>
          <w:szCs w:val="20"/>
        </w:rPr>
      </w:pPr>
    </w:p>
    <w:p w14:paraId="3A73CBAB" w14:textId="77777777" w:rsidR="00CC716F" w:rsidRDefault="00CC716F" w:rsidP="00A44938">
      <w:pPr>
        <w:pStyle w:val="ListParagraph"/>
        <w:spacing w:before="240" w:after="0"/>
        <w:rPr>
          <w:sz w:val="20"/>
          <w:szCs w:val="20"/>
        </w:rPr>
      </w:pPr>
    </w:p>
    <w:p w14:paraId="0759379D" w14:textId="77777777" w:rsidR="00CC716F" w:rsidRPr="00A44938" w:rsidRDefault="00CC716F" w:rsidP="00A44938">
      <w:pPr>
        <w:pStyle w:val="ListParagraph"/>
        <w:spacing w:before="240" w:after="0"/>
        <w:rPr>
          <w:sz w:val="20"/>
          <w:szCs w:val="20"/>
        </w:rPr>
      </w:pPr>
    </w:p>
    <w:p w14:paraId="04B7495F" w14:textId="77777777" w:rsidR="00E12443" w:rsidRDefault="00E12443" w:rsidP="001C259D">
      <w:pPr>
        <w:spacing w:before="240"/>
        <w:rPr>
          <w:b/>
          <w:sz w:val="24"/>
          <w:szCs w:val="24"/>
          <w:u w:val="single"/>
        </w:rPr>
      </w:pPr>
    </w:p>
    <w:p w14:paraId="068671FF" w14:textId="77777777" w:rsidR="001C259D" w:rsidRPr="00E12443" w:rsidRDefault="00A44938" w:rsidP="001C259D">
      <w:pPr>
        <w:spacing w:before="240"/>
        <w:rPr>
          <w:b/>
          <w:sz w:val="24"/>
          <w:szCs w:val="24"/>
          <w:u w:val="single"/>
        </w:rPr>
      </w:pPr>
      <w:r w:rsidRPr="00E12443">
        <w:rPr>
          <w:b/>
          <w:sz w:val="24"/>
          <w:szCs w:val="24"/>
          <w:u w:val="single"/>
        </w:rPr>
        <w:t>Program Standards</w:t>
      </w:r>
    </w:p>
    <w:p w14:paraId="6ECFE4C1" w14:textId="77777777" w:rsidR="001C259D" w:rsidRPr="00A44938" w:rsidRDefault="001C259D" w:rsidP="001C259D">
      <w:pPr>
        <w:spacing w:before="240"/>
        <w:rPr>
          <w:sz w:val="20"/>
          <w:szCs w:val="20"/>
        </w:rPr>
      </w:pPr>
      <w:r w:rsidRPr="00A44938">
        <w:rPr>
          <w:sz w:val="20"/>
          <w:szCs w:val="20"/>
        </w:rPr>
        <w:t>Program standards intersect 21</w:t>
      </w:r>
      <w:r w:rsidRPr="00A44938">
        <w:rPr>
          <w:sz w:val="20"/>
          <w:szCs w:val="20"/>
          <w:vertAlign w:val="superscript"/>
        </w:rPr>
        <w:t>st</w:t>
      </w:r>
      <w:r w:rsidRPr="00A44938">
        <w:rPr>
          <w:sz w:val="20"/>
          <w:szCs w:val="20"/>
        </w:rPr>
        <w:t xml:space="preserve"> century skills through the arts with an overarching interdisciplinary theme.</w:t>
      </w:r>
    </w:p>
    <w:p w14:paraId="3887A4E5" w14:textId="77777777" w:rsidR="001C259D" w:rsidRPr="00A44938" w:rsidRDefault="001C259D" w:rsidP="001C259D">
      <w:pPr>
        <w:pStyle w:val="ListParagraph"/>
        <w:numPr>
          <w:ilvl w:val="0"/>
          <w:numId w:val="3"/>
        </w:numPr>
        <w:spacing w:before="240"/>
        <w:rPr>
          <w:sz w:val="20"/>
          <w:szCs w:val="20"/>
        </w:rPr>
      </w:pPr>
      <w:r w:rsidRPr="00A44938">
        <w:rPr>
          <w:sz w:val="20"/>
          <w:szCs w:val="20"/>
        </w:rPr>
        <w:t>Collaboration</w:t>
      </w:r>
    </w:p>
    <w:p w14:paraId="46CDA481" w14:textId="77777777" w:rsidR="001C259D" w:rsidRPr="00A44938" w:rsidRDefault="001C259D" w:rsidP="001C259D">
      <w:pPr>
        <w:pStyle w:val="ListParagraph"/>
        <w:numPr>
          <w:ilvl w:val="1"/>
          <w:numId w:val="3"/>
        </w:numPr>
        <w:rPr>
          <w:sz w:val="20"/>
          <w:szCs w:val="20"/>
        </w:rPr>
      </w:pPr>
      <w:r w:rsidRPr="00A44938">
        <w:rPr>
          <w:sz w:val="20"/>
          <w:szCs w:val="20"/>
        </w:rPr>
        <w:t xml:space="preserve">Students will work effectively to share and accept responsibility, compromise respectfully to reconcile diverse ideas, and accomplish a common goal. </w:t>
      </w:r>
    </w:p>
    <w:p w14:paraId="5A2CD55C" w14:textId="77777777" w:rsidR="001C259D" w:rsidRPr="00A44938" w:rsidRDefault="001C259D" w:rsidP="001C259D">
      <w:pPr>
        <w:pStyle w:val="ListParagraph"/>
        <w:numPr>
          <w:ilvl w:val="1"/>
          <w:numId w:val="3"/>
        </w:numPr>
        <w:rPr>
          <w:sz w:val="20"/>
          <w:szCs w:val="20"/>
        </w:rPr>
      </w:pPr>
      <w:r w:rsidRPr="00A44938">
        <w:rPr>
          <w:sz w:val="20"/>
          <w:szCs w:val="20"/>
        </w:rPr>
        <w:t>Students will use innovative ideas, inspire others and refine their work and meet high standards of excellence and accountability.</w:t>
      </w:r>
    </w:p>
    <w:p w14:paraId="050204DD" w14:textId="77777777" w:rsidR="00A26BCA" w:rsidRPr="00A44938" w:rsidRDefault="001C259D" w:rsidP="00A44938">
      <w:pPr>
        <w:pStyle w:val="ListParagraph"/>
        <w:numPr>
          <w:ilvl w:val="1"/>
          <w:numId w:val="3"/>
        </w:numPr>
        <w:rPr>
          <w:sz w:val="20"/>
          <w:szCs w:val="20"/>
        </w:rPr>
      </w:pPr>
      <w:r w:rsidRPr="00A44938">
        <w:rPr>
          <w:sz w:val="20"/>
          <w:szCs w:val="20"/>
        </w:rPr>
        <w:t>Students will demonstrate integrity and ethical leadership to solve problems that benefit the larger community.</w:t>
      </w:r>
      <w:r w:rsidR="00810933" w:rsidRPr="00A44938">
        <w:rPr>
          <w:sz w:val="20"/>
          <w:szCs w:val="20"/>
        </w:rPr>
        <w:t xml:space="preserve"> </w:t>
      </w:r>
    </w:p>
    <w:p w14:paraId="39814EFA" w14:textId="77777777" w:rsidR="001C259D" w:rsidRPr="00A44938" w:rsidRDefault="001C259D" w:rsidP="001C259D">
      <w:pPr>
        <w:pStyle w:val="ListParagraph"/>
        <w:numPr>
          <w:ilvl w:val="0"/>
          <w:numId w:val="3"/>
        </w:numPr>
        <w:rPr>
          <w:sz w:val="20"/>
          <w:szCs w:val="20"/>
        </w:rPr>
      </w:pPr>
      <w:r w:rsidRPr="00A44938">
        <w:rPr>
          <w:sz w:val="20"/>
          <w:szCs w:val="20"/>
        </w:rPr>
        <w:t>Critical Thinking</w:t>
      </w:r>
    </w:p>
    <w:p w14:paraId="30BFAB9B" w14:textId="77777777" w:rsidR="001C259D" w:rsidRPr="00A44938" w:rsidRDefault="001C259D" w:rsidP="001C259D">
      <w:pPr>
        <w:pStyle w:val="ListParagraph"/>
        <w:numPr>
          <w:ilvl w:val="1"/>
          <w:numId w:val="3"/>
        </w:numPr>
        <w:rPr>
          <w:sz w:val="20"/>
          <w:szCs w:val="20"/>
        </w:rPr>
      </w:pPr>
      <w:r w:rsidRPr="00A44938">
        <w:rPr>
          <w:sz w:val="20"/>
          <w:szCs w:val="20"/>
        </w:rPr>
        <w:t>Students will ask questions, gather information and infer to explain the problem or investigation.</w:t>
      </w:r>
    </w:p>
    <w:p w14:paraId="44272A88" w14:textId="77777777" w:rsidR="001C259D" w:rsidRPr="00A44938" w:rsidRDefault="001C259D" w:rsidP="001C259D">
      <w:pPr>
        <w:pStyle w:val="ListParagraph"/>
        <w:numPr>
          <w:ilvl w:val="1"/>
          <w:numId w:val="3"/>
        </w:numPr>
        <w:rPr>
          <w:sz w:val="20"/>
          <w:szCs w:val="20"/>
        </w:rPr>
      </w:pPr>
      <w:r w:rsidRPr="00A44938">
        <w:rPr>
          <w:sz w:val="20"/>
          <w:szCs w:val="20"/>
        </w:rPr>
        <w:t>Students will use various types of reasoning to think, reflect critically and solve problems in both conventional and innovative ways.</w:t>
      </w:r>
    </w:p>
    <w:p w14:paraId="2D97795A" w14:textId="77777777" w:rsidR="001C259D" w:rsidRPr="00A44938" w:rsidRDefault="001C259D" w:rsidP="001C259D">
      <w:pPr>
        <w:pStyle w:val="ListParagraph"/>
        <w:numPr>
          <w:ilvl w:val="1"/>
          <w:numId w:val="3"/>
        </w:numPr>
        <w:rPr>
          <w:sz w:val="20"/>
          <w:szCs w:val="20"/>
        </w:rPr>
      </w:pPr>
      <w:r w:rsidRPr="00A44938">
        <w:rPr>
          <w:sz w:val="20"/>
          <w:szCs w:val="20"/>
        </w:rPr>
        <w:t>Students will use evidence to support ideas and solutions.</w:t>
      </w:r>
    </w:p>
    <w:p w14:paraId="27173249" w14:textId="77777777" w:rsidR="001C259D" w:rsidRPr="00A44938" w:rsidRDefault="001C259D" w:rsidP="001C259D">
      <w:pPr>
        <w:pStyle w:val="ListParagraph"/>
        <w:numPr>
          <w:ilvl w:val="0"/>
          <w:numId w:val="3"/>
        </w:numPr>
        <w:rPr>
          <w:sz w:val="20"/>
          <w:szCs w:val="20"/>
        </w:rPr>
      </w:pPr>
      <w:r w:rsidRPr="00A44938">
        <w:rPr>
          <w:sz w:val="20"/>
          <w:szCs w:val="20"/>
        </w:rPr>
        <w:t>Communication</w:t>
      </w:r>
    </w:p>
    <w:p w14:paraId="3FF0E406" w14:textId="77777777" w:rsidR="001C259D" w:rsidRPr="00A44938" w:rsidRDefault="001C259D" w:rsidP="001C259D">
      <w:pPr>
        <w:pStyle w:val="ListParagraph"/>
        <w:numPr>
          <w:ilvl w:val="1"/>
          <w:numId w:val="3"/>
        </w:numPr>
        <w:rPr>
          <w:sz w:val="20"/>
          <w:szCs w:val="20"/>
        </w:rPr>
      </w:pPr>
      <w:r w:rsidRPr="00A44938">
        <w:rPr>
          <w:sz w:val="20"/>
          <w:szCs w:val="20"/>
        </w:rPr>
        <w:t>Students will communicate in a variety of contexts though a variety of artistic media to convey their own ideas and to interpret the ideas of others.</w:t>
      </w:r>
    </w:p>
    <w:p w14:paraId="17689B4A" w14:textId="77777777" w:rsidR="001C259D" w:rsidRPr="00A44938" w:rsidRDefault="001C259D" w:rsidP="001C259D">
      <w:pPr>
        <w:pStyle w:val="ListParagraph"/>
        <w:numPr>
          <w:ilvl w:val="1"/>
          <w:numId w:val="3"/>
        </w:numPr>
        <w:rPr>
          <w:sz w:val="20"/>
          <w:szCs w:val="20"/>
        </w:rPr>
      </w:pPr>
      <w:r w:rsidRPr="00A44938">
        <w:rPr>
          <w:sz w:val="20"/>
          <w:szCs w:val="20"/>
        </w:rPr>
        <w:t>Students will clearly communicate ideas to an audience using appropriate presentation skills; i.e., eye contact, confident posture, and appropriate verbal expression.</w:t>
      </w:r>
    </w:p>
    <w:p w14:paraId="231A28F2" w14:textId="77777777" w:rsidR="001C259D" w:rsidRPr="00A44938" w:rsidRDefault="001C259D" w:rsidP="001C259D">
      <w:pPr>
        <w:pStyle w:val="ListParagraph"/>
        <w:numPr>
          <w:ilvl w:val="0"/>
          <w:numId w:val="3"/>
        </w:numPr>
        <w:rPr>
          <w:sz w:val="20"/>
          <w:szCs w:val="20"/>
        </w:rPr>
      </w:pPr>
      <w:r w:rsidRPr="00A44938">
        <w:rPr>
          <w:sz w:val="20"/>
          <w:szCs w:val="20"/>
        </w:rPr>
        <w:t>Creativity</w:t>
      </w:r>
    </w:p>
    <w:p w14:paraId="3DA19532" w14:textId="77777777" w:rsidR="001C259D" w:rsidRPr="00A44938" w:rsidRDefault="001C259D" w:rsidP="001C259D">
      <w:pPr>
        <w:pStyle w:val="ListParagraph"/>
        <w:numPr>
          <w:ilvl w:val="1"/>
          <w:numId w:val="3"/>
        </w:numPr>
        <w:rPr>
          <w:sz w:val="20"/>
          <w:szCs w:val="20"/>
        </w:rPr>
      </w:pPr>
      <w:r w:rsidRPr="00A44938">
        <w:rPr>
          <w:sz w:val="20"/>
          <w:szCs w:val="20"/>
        </w:rPr>
        <w:t>Students will draw on a variety of sources to generate, evaluate, and select creative ideas.</w:t>
      </w:r>
    </w:p>
    <w:p w14:paraId="7AE56B5D" w14:textId="77777777" w:rsidR="001C259D" w:rsidRPr="00A44938" w:rsidRDefault="001C259D" w:rsidP="001C259D">
      <w:pPr>
        <w:pStyle w:val="ListParagraph"/>
        <w:numPr>
          <w:ilvl w:val="1"/>
          <w:numId w:val="3"/>
        </w:numPr>
        <w:rPr>
          <w:sz w:val="20"/>
          <w:szCs w:val="20"/>
        </w:rPr>
      </w:pPr>
      <w:r w:rsidRPr="00A44938">
        <w:rPr>
          <w:sz w:val="20"/>
          <w:szCs w:val="20"/>
        </w:rPr>
        <w:t>Students will investigate new processes, implement creative ideas and apply the elements of art to create personally meaningful products.</w:t>
      </w:r>
    </w:p>
    <w:p w14:paraId="4E54C492" w14:textId="77777777" w:rsidR="001C259D" w:rsidRPr="00A44938" w:rsidRDefault="001C259D" w:rsidP="001C259D">
      <w:pPr>
        <w:pStyle w:val="ListParagraph"/>
        <w:ind w:left="1440"/>
        <w:rPr>
          <w:sz w:val="20"/>
          <w:szCs w:val="20"/>
        </w:rPr>
      </w:pPr>
    </w:p>
    <w:p w14:paraId="2506038F" w14:textId="77777777" w:rsidR="001C259D" w:rsidRPr="00E12443" w:rsidRDefault="001C259D" w:rsidP="001C259D">
      <w:pPr>
        <w:spacing w:after="0"/>
        <w:rPr>
          <w:sz w:val="24"/>
          <w:szCs w:val="24"/>
        </w:rPr>
      </w:pPr>
      <w:r w:rsidRPr="00E12443">
        <w:rPr>
          <w:b/>
          <w:sz w:val="24"/>
          <w:szCs w:val="24"/>
          <w:u w:val="single"/>
        </w:rPr>
        <w:t>Performance Products</w:t>
      </w:r>
      <w:r w:rsidRPr="00E12443">
        <w:rPr>
          <w:sz w:val="24"/>
          <w:szCs w:val="24"/>
        </w:rPr>
        <w:t xml:space="preserve">  </w:t>
      </w:r>
    </w:p>
    <w:p w14:paraId="72C35BB7" w14:textId="77777777" w:rsidR="001C259D" w:rsidRPr="00A44938" w:rsidRDefault="001C259D" w:rsidP="001C259D">
      <w:pPr>
        <w:pStyle w:val="ListParagraph"/>
        <w:spacing w:after="0"/>
        <w:rPr>
          <w:sz w:val="20"/>
          <w:szCs w:val="20"/>
        </w:rPr>
      </w:pPr>
    </w:p>
    <w:p w14:paraId="4BA2625B" w14:textId="77777777" w:rsidR="001C259D" w:rsidRPr="00A44938" w:rsidRDefault="001C259D" w:rsidP="001C259D">
      <w:pPr>
        <w:pStyle w:val="ListParagraph"/>
        <w:numPr>
          <w:ilvl w:val="0"/>
          <w:numId w:val="2"/>
        </w:numPr>
        <w:spacing w:after="0"/>
        <w:rPr>
          <w:sz w:val="20"/>
          <w:szCs w:val="20"/>
        </w:rPr>
      </w:pPr>
      <w:r w:rsidRPr="00A44938">
        <w:rPr>
          <w:sz w:val="20"/>
          <w:szCs w:val="20"/>
        </w:rPr>
        <w:t>Students will present an exhibition through an original play, dance or visual artwork that demonstrates his/her knowledge of the core content before an authentic audience. (See Salvador Visual and Performing Arts Standards.)</w:t>
      </w:r>
    </w:p>
    <w:p w14:paraId="2FA42609" w14:textId="77777777" w:rsidR="001C259D" w:rsidRPr="00A44938" w:rsidRDefault="001C259D" w:rsidP="001C259D">
      <w:pPr>
        <w:pStyle w:val="ListParagraph"/>
        <w:numPr>
          <w:ilvl w:val="0"/>
          <w:numId w:val="2"/>
        </w:numPr>
        <w:spacing w:after="0"/>
        <w:rPr>
          <w:sz w:val="20"/>
          <w:szCs w:val="20"/>
        </w:rPr>
      </w:pPr>
      <w:r w:rsidRPr="00A44938">
        <w:rPr>
          <w:sz w:val="20"/>
          <w:szCs w:val="20"/>
        </w:rPr>
        <w:t xml:space="preserve">Students will produce a personal art portfolio showing his/her understanding of the elements of art. (See Salvador Elements of Art K-5 articulation.) </w:t>
      </w:r>
    </w:p>
    <w:p w14:paraId="4753ED1A" w14:textId="77777777" w:rsidR="001C259D" w:rsidRPr="00A44938" w:rsidRDefault="001C259D" w:rsidP="001C259D">
      <w:pPr>
        <w:pStyle w:val="ListParagraph"/>
        <w:numPr>
          <w:ilvl w:val="0"/>
          <w:numId w:val="2"/>
        </w:numPr>
        <w:spacing w:after="0"/>
        <w:rPr>
          <w:sz w:val="20"/>
          <w:szCs w:val="20"/>
        </w:rPr>
      </w:pPr>
      <w:r w:rsidRPr="00A44938">
        <w:rPr>
          <w:sz w:val="20"/>
          <w:szCs w:val="20"/>
        </w:rPr>
        <w:t xml:space="preserve">Students will demonstrate his/her knowledge of core curriculum through art based skills and strategies.  </w:t>
      </w:r>
    </w:p>
    <w:p w14:paraId="79BBE35F" w14:textId="77777777" w:rsidR="001C259D" w:rsidRDefault="001C259D" w:rsidP="001C259D">
      <w:pPr>
        <w:pStyle w:val="ListParagraph"/>
        <w:spacing w:after="0"/>
        <w:rPr>
          <w:sz w:val="20"/>
          <w:szCs w:val="20"/>
        </w:rPr>
      </w:pPr>
    </w:p>
    <w:p w14:paraId="380EA70D" w14:textId="77777777" w:rsidR="00A44938" w:rsidRDefault="00A44938" w:rsidP="001C259D">
      <w:pPr>
        <w:pStyle w:val="ListParagraph"/>
        <w:spacing w:after="0"/>
        <w:rPr>
          <w:sz w:val="20"/>
          <w:szCs w:val="20"/>
        </w:rPr>
      </w:pPr>
    </w:p>
    <w:p w14:paraId="252B7B29" w14:textId="77777777" w:rsidR="00CC716F" w:rsidRDefault="00CC716F" w:rsidP="001C259D">
      <w:pPr>
        <w:pStyle w:val="ListParagraph"/>
        <w:spacing w:after="0"/>
        <w:rPr>
          <w:sz w:val="20"/>
          <w:szCs w:val="20"/>
        </w:rPr>
      </w:pPr>
    </w:p>
    <w:p w14:paraId="10209AC8" w14:textId="77777777" w:rsidR="00CC716F" w:rsidRPr="00E12443" w:rsidRDefault="00CC716F" w:rsidP="001C259D">
      <w:pPr>
        <w:pStyle w:val="ListParagraph"/>
        <w:spacing w:after="0"/>
        <w:rPr>
          <w:sz w:val="24"/>
          <w:szCs w:val="24"/>
        </w:rPr>
      </w:pPr>
    </w:p>
    <w:p w14:paraId="4DDE97B0" w14:textId="77777777" w:rsidR="001C259D" w:rsidRDefault="001C259D" w:rsidP="001C259D">
      <w:pPr>
        <w:spacing w:after="0"/>
        <w:rPr>
          <w:b/>
          <w:sz w:val="24"/>
          <w:szCs w:val="24"/>
          <w:u w:val="single"/>
        </w:rPr>
      </w:pPr>
      <w:r w:rsidRPr="00E12443">
        <w:rPr>
          <w:b/>
          <w:sz w:val="24"/>
          <w:szCs w:val="24"/>
          <w:u w:val="single"/>
        </w:rPr>
        <w:lastRenderedPageBreak/>
        <w:t>Assessment Tools</w:t>
      </w:r>
    </w:p>
    <w:p w14:paraId="6F6E1B25" w14:textId="77777777" w:rsidR="00E12443" w:rsidRPr="00E12443" w:rsidRDefault="00E12443" w:rsidP="001C259D">
      <w:pPr>
        <w:spacing w:after="0"/>
        <w:rPr>
          <w:b/>
          <w:sz w:val="24"/>
          <w:szCs w:val="24"/>
          <w:u w:val="single"/>
        </w:rPr>
      </w:pPr>
    </w:p>
    <w:p w14:paraId="6E143CF8" w14:textId="77777777" w:rsidR="001C259D" w:rsidRPr="00A44938" w:rsidRDefault="001C259D" w:rsidP="001C259D">
      <w:pPr>
        <w:pStyle w:val="ListParagraph"/>
        <w:numPr>
          <w:ilvl w:val="0"/>
          <w:numId w:val="2"/>
        </w:numPr>
        <w:spacing w:after="0"/>
        <w:rPr>
          <w:b/>
          <w:sz w:val="20"/>
          <w:szCs w:val="20"/>
          <w:u w:val="single"/>
        </w:rPr>
      </w:pPr>
      <w:r w:rsidRPr="00A44938">
        <w:rPr>
          <w:sz w:val="20"/>
          <w:szCs w:val="20"/>
        </w:rPr>
        <w:t>21</w:t>
      </w:r>
      <w:r w:rsidRPr="00A44938">
        <w:rPr>
          <w:sz w:val="20"/>
          <w:szCs w:val="20"/>
          <w:vertAlign w:val="superscript"/>
        </w:rPr>
        <w:t>st</w:t>
      </w:r>
      <w:r w:rsidRPr="00A44938">
        <w:rPr>
          <w:sz w:val="20"/>
          <w:szCs w:val="20"/>
        </w:rPr>
        <w:t xml:space="preserve"> Century Rubric and Teacher Rubrics assess:</w:t>
      </w:r>
    </w:p>
    <w:p w14:paraId="1973F0E7" w14:textId="77777777" w:rsidR="001C259D" w:rsidRPr="00A44938" w:rsidRDefault="001C259D" w:rsidP="001C259D">
      <w:pPr>
        <w:pStyle w:val="ListParagraph"/>
        <w:numPr>
          <w:ilvl w:val="1"/>
          <w:numId w:val="2"/>
        </w:numPr>
        <w:spacing w:after="0"/>
        <w:rPr>
          <w:b/>
          <w:sz w:val="20"/>
          <w:szCs w:val="20"/>
          <w:u w:val="single"/>
        </w:rPr>
      </w:pPr>
      <w:r w:rsidRPr="00A44938">
        <w:rPr>
          <w:sz w:val="20"/>
          <w:szCs w:val="20"/>
        </w:rPr>
        <w:t>Core Curriculum</w:t>
      </w:r>
      <w:r w:rsidRPr="00A44938">
        <w:rPr>
          <w:b/>
          <w:sz w:val="20"/>
          <w:szCs w:val="20"/>
        </w:rPr>
        <w:t xml:space="preserve"> </w:t>
      </w:r>
      <w:r w:rsidRPr="00A44938">
        <w:rPr>
          <w:sz w:val="20"/>
          <w:szCs w:val="20"/>
        </w:rPr>
        <w:t>Content Knowledge</w:t>
      </w:r>
    </w:p>
    <w:p w14:paraId="0FED9CAC" w14:textId="77777777" w:rsidR="001C259D" w:rsidRPr="00A44938" w:rsidRDefault="001C259D" w:rsidP="001C259D">
      <w:pPr>
        <w:pStyle w:val="ListParagraph"/>
        <w:numPr>
          <w:ilvl w:val="1"/>
          <w:numId w:val="2"/>
        </w:numPr>
        <w:spacing w:after="0"/>
        <w:rPr>
          <w:b/>
          <w:sz w:val="20"/>
          <w:szCs w:val="20"/>
          <w:u w:val="single"/>
        </w:rPr>
      </w:pPr>
      <w:r w:rsidRPr="00A44938">
        <w:rPr>
          <w:sz w:val="20"/>
          <w:szCs w:val="20"/>
        </w:rPr>
        <w:t>21</w:t>
      </w:r>
      <w:r w:rsidRPr="00A44938">
        <w:rPr>
          <w:sz w:val="20"/>
          <w:szCs w:val="20"/>
          <w:vertAlign w:val="superscript"/>
        </w:rPr>
        <w:t>st</w:t>
      </w:r>
      <w:r w:rsidRPr="00A44938">
        <w:rPr>
          <w:sz w:val="20"/>
          <w:szCs w:val="20"/>
        </w:rPr>
        <w:t xml:space="preserve"> Century Skills – Collaboration, Critical thinking, Communication, Creativity</w:t>
      </w:r>
    </w:p>
    <w:p w14:paraId="29A0224A" w14:textId="77777777" w:rsidR="001C259D" w:rsidRPr="00A44938" w:rsidRDefault="001C259D" w:rsidP="001C259D">
      <w:pPr>
        <w:pStyle w:val="ListParagraph"/>
        <w:numPr>
          <w:ilvl w:val="1"/>
          <w:numId w:val="2"/>
        </w:numPr>
        <w:spacing w:after="0"/>
        <w:rPr>
          <w:b/>
          <w:sz w:val="20"/>
          <w:szCs w:val="20"/>
          <w:u w:val="single"/>
        </w:rPr>
      </w:pPr>
      <w:r w:rsidRPr="00A44938">
        <w:rPr>
          <w:sz w:val="20"/>
          <w:szCs w:val="20"/>
        </w:rPr>
        <w:t>Art Based Skills and Strategies</w:t>
      </w:r>
    </w:p>
    <w:p w14:paraId="7F50465F" w14:textId="77777777" w:rsidR="001C259D" w:rsidRPr="00A44938" w:rsidRDefault="001C259D" w:rsidP="001C259D">
      <w:pPr>
        <w:pStyle w:val="ListParagraph"/>
        <w:numPr>
          <w:ilvl w:val="1"/>
          <w:numId w:val="2"/>
        </w:numPr>
        <w:spacing w:after="0"/>
        <w:rPr>
          <w:b/>
          <w:sz w:val="20"/>
          <w:szCs w:val="20"/>
          <w:u w:val="single"/>
        </w:rPr>
      </w:pPr>
      <w:r w:rsidRPr="00A44938">
        <w:rPr>
          <w:sz w:val="20"/>
          <w:szCs w:val="20"/>
        </w:rPr>
        <w:t>Visual and Performing Arts Skills</w:t>
      </w:r>
    </w:p>
    <w:p w14:paraId="45A8B461" w14:textId="77777777" w:rsidR="001C259D" w:rsidRPr="00A44938" w:rsidRDefault="001C259D" w:rsidP="001C259D">
      <w:pPr>
        <w:pStyle w:val="ListParagraph"/>
        <w:numPr>
          <w:ilvl w:val="0"/>
          <w:numId w:val="2"/>
        </w:numPr>
        <w:spacing w:after="0"/>
        <w:rPr>
          <w:b/>
          <w:sz w:val="20"/>
          <w:szCs w:val="20"/>
          <w:u w:val="single"/>
        </w:rPr>
      </w:pPr>
      <w:r w:rsidRPr="00A44938">
        <w:rPr>
          <w:sz w:val="20"/>
          <w:szCs w:val="20"/>
        </w:rPr>
        <w:t>Reflection Assessment assess</w:t>
      </w:r>
      <w:r w:rsidR="00A44938">
        <w:rPr>
          <w:sz w:val="20"/>
          <w:szCs w:val="20"/>
        </w:rPr>
        <w:t>es</w:t>
      </w:r>
      <w:r w:rsidRPr="00A44938">
        <w:rPr>
          <w:sz w:val="20"/>
          <w:szCs w:val="20"/>
        </w:rPr>
        <w:t xml:space="preserve"> understanding of </w:t>
      </w:r>
      <w:r w:rsidR="00A44938">
        <w:rPr>
          <w:sz w:val="20"/>
          <w:szCs w:val="20"/>
        </w:rPr>
        <w:t xml:space="preserve">the unit </w:t>
      </w:r>
      <w:r w:rsidRPr="00A44938">
        <w:rPr>
          <w:sz w:val="20"/>
          <w:szCs w:val="20"/>
        </w:rPr>
        <w:t>concept and significant question</w:t>
      </w:r>
      <w:r w:rsidR="00A44938">
        <w:rPr>
          <w:sz w:val="20"/>
          <w:szCs w:val="20"/>
        </w:rPr>
        <w:t>.</w:t>
      </w:r>
    </w:p>
    <w:p w14:paraId="741CCF77" w14:textId="77777777" w:rsidR="001C259D" w:rsidRPr="00A44938" w:rsidRDefault="001C259D" w:rsidP="001C259D">
      <w:pPr>
        <w:pStyle w:val="ListParagraph"/>
        <w:numPr>
          <w:ilvl w:val="0"/>
          <w:numId w:val="2"/>
        </w:numPr>
        <w:spacing w:after="0"/>
        <w:rPr>
          <w:b/>
          <w:sz w:val="20"/>
          <w:szCs w:val="20"/>
          <w:u w:val="single"/>
        </w:rPr>
      </w:pPr>
      <w:r w:rsidRPr="00A44938">
        <w:rPr>
          <w:sz w:val="20"/>
          <w:szCs w:val="20"/>
        </w:rPr>
        <w:t>District formative and summative assessments assess core curriculum</w:t>
      </w:r>
      <w:r w:rsidR="00A44938">
        <w:rPr>
          <w:sz w:val="20"/>
          <w:szCs w:val="20"/>
        </w:rPr>
        <w:t>.</w:t>
      </w:r>
      <w:r w:rsidRPr="00A44938">
        <w:rPr>
          <w:sz w:val="20"/>
          <w:szCs w:val="20"/>
        </w:rPr>
        <w:t xml:space="preserve"> </w:t>
      </w:r>
    </w:p>
    <w:p w14:paraId="10500D75" w14:textId="77777777" w:rsidR="001C259D" w:rsidRPr="00A44938" w:rsidRDefault="001C259D" w:rsidP="001C259D">
      <w:pPr>
        <w:pStyle w:val="ListParagraph"/>
        <w:numPr>
          <w:ilvl w:val="0"/>
          <w:numId w:val="2"/>
        </w:numPr>
        <w:spacing w:after="0"/>
        <w:rPr>
          <w:b/>
          <w:sz w:val="20"/>
          <w:szCs w:val="20"/>
          <w:u w:val="single"/>
        </w:rPr>
      </w:pPr>
      <w:r w:rsidRPr="00A44938">
        <w:rPr>
          <w:sz w:val="20"/>
          <w:szCs w:val="20"/>
        </w:rPr>
        <w:t>State standardized assessments</w:t>
      </w:r>
      <w:r w:rsidR="00A44938">
        <w:rPr>
          <w:sz w:val="20"/>
          <w:szCs w:val="20"/>
        </w:rPr>
        <w:t xml:space="preserve"> provide a basis to evaluate increased academic standards as stated in the grant application.</w:t>
      </w:r>
    </w:p>
    <w:p w14:paraId="6A20F37B" w14:textId="77777777" w:rsidR="00CC716F" w:rsidRDefault="00CC716F" w:rsidP="004C60E3">
      <w:pPr>
        <w:pStyle w:val="ListParagraph"/>
        <w:jc w:val="center"/>
        <w:rPr>
          <w:b/>
          <w:sz w:val="32"/>
          <w:szCs w:val="32"/>
        </w:rPr>
      </w:pPr>
    </w:p>
    <w:p w14:paraId="0D299572" w14:textId="77777777" w:rsidR="00CC716F" w:rsidRDefault="00CC716F" w:rsidP="004C60E3">
      <w:pPr>
        <w:pStyle w:val="ListParagraph"/>
        <w:jc w:val="center"/>
        <w:rPr>
          <w:b/>
          <w:sz w:val="32"/>
          <w:szCs w:val="32"/>
        </w:rPr>
      </w:pPr>
    </w:p>
    <w:p w14:paraId="0F56EF23" w14:textId="77777777" w:rsidR="00CC716F" w:rsidRDefault="00CC716F" w:rsidP="004C60E3">
      <w:pPr>
        <w:pStyle w:val="ListParagraph"/>
        <w:jc w:val="center"/>
        <w:rPr>
          <w:b/>
          <w:sz w:val="32"/>
          <w:szCs w:val="32"/>
        </w:rPr>
      </w:pPr>
    </w:p>
    <w:p w14:paraId="1520D873" w14:textId="77777777" w:rsidR="00CC716F" w:rsidRDefault="00CC716F" w:rsidP="004C60E3">
      <w:pPr>
        <w:pStyle w:val="ListParagraph"/>
        <w:jc w:val="center"/>
        <w:rPr>
          <w:b/>
          <w:sz w:val="32"/>
          <w:szCs w:val="32"/>
        </w:rPr>
      </w:pPr>
    </w:p>
    <w:p w14:paraId="281C793D" w14:textId="77777777" w:rsidR="00CC716F" w:rsidRDefault="00CC716F" w:rsidP="004C60E3">
      <w:pPr>
        <w:pStyle w:val="ListParagraph"/>
        <w:jc w:val="center"/>
        <w:rPr>
          <w:b/>
          <w:sz w:val="32"/>
          <w:szCs w:val="32"/>
        </w:rPr>
      </w:pPr>
    </w:p>
    <w:p w14:paraId="6763DB3F" w14:textId="77777777" w:rsidR="00CC716F" w:rsidRDefault="00CC716F" w:rsidP="004C60E3">
      <w:pPr>
        <w:pStyle w:val="ListParagraph"/>
        <w:jc w:val="center"/>
        <w:rPr>
          <w:b/>
          <w:sz w:val="32"/>
          <w:szCs w:val="32"/>
        </w:rPr>
      </w:pPr>
    </w:p>
    <w:p w14:paraId="7CDEE1AA" w14:textId="77777777" w:rsidR="00CC716F" w:rsidRDefault="00CC716F" w:rsidP="004C60E3">
      <w:pPr>
        <w:pStyle w:val="ListParagraph"/>
        <w:jc w:val="center"/>
        <w:rPr>
          <w:b/>
          <w:sz w:val="32"/>
          <w:szCs w:val="32"/>
        </w:rPr>
      </w:pPr>
    </w:p>
    <w:p w14:paraId="0D843889" w14:textId="77777777" w:rsidR="00CC716F" w:rsidRDefault="00CC716F" w:rsidP="004C60E3">
      <w:pPr>
        <w:pStyle w:val="ListParagraph"/>
        <w:jc w:val="center"/>
        <w:rPr>
          <w:b/>
          <w:sz w:val="32"/>
          <w:szCs w:val="32"/>
        </w:rPr>
      </w:pPr>
    </w:p>
    <w:p w14:paraId="2479AA53" w14:textId="77777777" w:rsidR="00CC716F" w:rsidRDefault="00CC716F" w:rsidP="004C60E3">
      <w:pPr>
        <w:pStyle w:val="ListParagraph"/>
        <w:jc w:val="center"/>
        <w:rPr>
          <w:b/>
          <w:sz w:val="32"/>
          <w:szCs w:val="32"/>
        </w:rPr>
      </w:pPr>
    </w:p>
    <w:p w14:paraId="6A8801B9" w14:textId="77777777" w:rsidR="00CC716F" w:rsidRDefault="00CC716F" w:rsidP="004C60E3">
      <w:pPr>
        <w:pStyle w:val="ListParagraph"/>
        <w:jc w:val="center"/>
        <w:rPr>
          <w:b/>
          <w:sz w:val="32"/>
          <w:szCs w:val="32"/>
        </w:rPr>
      </w:pPr>
    </w:p>
    <w:p w14:paraId="7EB712A9" w14:textId="77777777" w:rsidR="00CC716F" w:rsidRDefault="00CC716F" w:rsidP="004C60E3">
      <w:pPr>
        <w:pStyle w:val="ListParagraph"/>
        <w:jc w:val="center"/>
        <w:rPr>
          <w:b/>
          <w:sz w:val="32"/>
          <w:szCs w:val="32"/>
        </w:rPr>
      </w:pPr>
    </w:p>
    <w:p w14:paraId="5053D248" w14:textId="77777777" w:rsidR="00CC716F" w:rsidRDefault="00CC716F" w:rsidP="004C60E3">
      <w:pPr>
        <w:pStyle w:val="ListParagraph"/>
        <w:jc w:val="center"/>
        <w:rPr>
          <w:b/>
          <w:sz w:val="32"/>
          <w:szCs w:val="32"/>
        </w:rPr>
      </w:pPr>
    </w:p>
    <w:p w14:paraId="3AB6FBC8" w14:textId="77777777" w:rsidR="002977B3" w:rsidRDefault="002977B3" w:rsidP="002977B3">
      <w:pPr>
        <w:rPr>
          <w:b/>
          <w:sz w:val="32"/>
          <w:szCs w:val="32"/>
        </w:rPr>
      </w:pPr>
    </w:p>
    <w:p w14:paraId="18E60984" w14:textId="77777777" w:rsidR="002977B3" w:rsidRDefault="002977B3" w:rsidP="002977B3">
      <w:pPr>
        <w:rPr>
          <w:b/>
          <w:sz w:val="32"/>
          <w:szCs w:val="32"/>
        </w:rPr>
      </w:pPr>
    </w:p>
    <w:p w14:paraId="4C07C8F8" w14:textId="77777777" w:rsidR="002977B3" w:rsidRPr="002977B3" w:rsidRDefault="002977B3" w:rsidP="002977B3">
      <w:pPr>
        <w:rPr>
          <w:b/>
          <w:sz w:val="16"/>
          <w:szCs w:val="16"/>
        </w:rPr>
      </w:pPr>
      <w:bookmarkStart w:id="0" w:name="_GoBack"/>
    </w:p>
    <w:bookmarkEnd w:id="0"/>
    <w:p w14:paraId="61B5BEE3" w14:textId="77777777" w:rsidR="004C60E3" w:rsidRPr="002A7378" w:rsidRDefault="004C60E3" w:rsidP="002A7378">
      <w:pPr>
        <w:pStyle w:val="ListParagraph"/>
        <w:jc w:val="center"/>
        <w:rPr>
          <w:b/>
          <w:sz w:val="20"/>
          <w:szCs w:val="20"/>
        </w:rPr>
      </w:pPr>
      <w:r w:rsidRPr="002A7378">
        <w:rPr>
          <w:b/>
          <w:sz w:val="20"/>
          <w:szCs w:val="20"/>
        </w:rPr>
        <w:lastRenderedPageBreak/>
        <w:t>Overview of Visual and Performing Art Standards</w:t>
      </w:r>
    </w:p>
    <w:tbl>
      <w:tblPr>
        <w:tblStyle w:val="TableGrid"/>
        <w:tblW w:w="0" w:type="auto"/>
        <w:tblLook w:val="04A0" w:firstRow="1" w:lastRow="0" w:firstColumn="1" w:lastColumn="0" w:noHBand="0" w:noVBand="1"/>
      </w:tblPr>
      <w:tblGrid>
        <w:gridCol w:w="2635"/>
        <w:gridCol w:w="2635"/>
        <w:gridCol w:w="2635"/>
        <w:gridCol w:w="2635"/>
        <w:gridCol w:w="2636"/>
      </w:tblGrid>
      <w:tr w:rsidR="004C60E3" w14:paraId="3CEFE9AA" w14:textId="77777777" w:rsidTr="004C60E3">
        <w:tc>
          <w:tcPr>
            <w:tcW w:w="2635" w:type="dxa"/>
            <w:shd w:val="clear" w:color="auto" w:fill="D9D9D9" w:themeFill="background1" w:themeFillShade="D9"/>
          </w:tcPr>
          <w:p w14:paraId="146900C8" w14:textId="77777777" w:rsidR="004C60E3" w:rsidRPr="002977B3" w:rsidRDefault="004C60E3" w:rsidP="004C60E3">
            <w:pPr>
              <w:jc w:val="center"/>
              <w:rPr>
                <w:b/>
                <w:sz w:val="24"/>
                <w:szCs w:val="24"/>
              </w:rPr>
            </w:pPr>
            <w:r w:rsidRPr="002977B3">
              <w:rPr>
                <w:b/>
                <w:sz w:val="24"/>
                <w:szCs w:val="24"/>
              </w:rPr>
              <w:t>Standard</w:t>
            </w:r>
          </w:p>
        </w:tc>
        <w:tc>
          <w:tcPr>
            <w:tcW w:w="2635" w:type="dxa"/>
            <w:shd w:val="clear" w:color="auto" w:fill="D9D9D9" w:themeFill="background1" w:themeFillShade="D9"/>
          </w:tcPr>
          <w:p w14:paraId="1B4FA4DE" w14:textId="77777777" w:rsidR="004C60E3" w:rsidRPr="002977B3" w:rsidRDefault="004C60E3" w:rsidP="004C60E3">
            <w:pPr>
              <w:jc w:val="center"/>
              <w:rPr>
                <w:b/>
                <w:sz w:val="24"/>
                <w:szCs w:val="24"/>
              </w:rPr>
            </w:pPr>
            <w:r w:rsidRPr="002977B3">
              <w:rPr>
                <w:b/>
                <w:sz w:val="24"/>
                <w:szCs w:val="24"/>
              </w:rPr>
              <w:t>Visual</w:t>
            </w:r>
          </w:p>
        </w:tc>
        <w:tc>
          <w:tcPr>
            <w:tcW w:w="2635" w:type="dxa"/>
            <w:shd w:val="clear" w:color="auto" w:fill="D9D9D9" w:themeFill="background1" w:themeFillShade="D9"/>
          </w:tcPr>
          <w:p w14:paraId="59749291" w14:textId="77777777" w:rsidR="004C60E3" w:rsidRPr="002977B3" w:rsidRDefault="004C60E3" w:rsidP="004C60E3">
            <w:pPr>
              <w:jc w:val="center"/>
              <w:rPr>
                <w:b/>
                <w:sz w:val="24"/>
                <w:szCs w:val="24"/>
              </w:rPr>
            </w:pPr>
            <w:r w:rsidRPr="002977B3">
              <w:rPr>
                <w:b/>
                <w:sz w:val="24"/>
                <w:szCs w:val="24"/>
              </w:rPr>
              <w:t>Drama</w:t>
            </w:r>
          </w:p>
        </w:tc>
        <w:tc>
          <w:tcPr>
            <w:tcW w:w="2635" w:type="dxa"/>
            <w:shd w:val="clear" w:color="auto" w:fill="D9D9D9" w:themeFill="background1" w:themeFillShade="D9"/>
          </w:tcPr>
          <w:p w14:paraId="6827AE2C" w14:textId="77777777" w:rsidR="004C60E3" w:rsidRPr="002977B3" w:rsidRDefault="004C60E3" w:rsidP="004C60E3">
            <w:pPr>
              <w:jc w:val="center"/>
              <w:rPr>
                <w:b/>
                <w:sz w:val="24"/>
                <w:szCs w:val="24"/>
              </w:rPr>
            </w:pPr>
            <w:r w:rsidRPr="002977B3">
              <w:rPr>
                <w:b/>
                <w:sz w:val="24"/>
                <w:szCs w:val="24"/>
              </w:rPr>
              <w:t>Music</w:t>
            </w:r>
          </w:p>
        </w:tc>
        <w:tc>
          <w:tcPr>
            <w:tcW w:w="2636" w:type="dxa"/>
            <w:shd w:val="clear" w:color="auto" w:fill="D9D9D9" w:themeFill="background1" w:themeFillShade="D9"/>
          </w:tcPr>
          <w:p w14:paraId="5551C498" w14:textId="77777777" w:rsidR="004C60E3" w:rsidRPr="002977B3" w:rsidRDefault="004C60E3" w:rsidP="004C60E3">
            <w:pPr>
              <w:jc w:val="center"/>
              <w:rPr>
                <w:b/>
                <w:sz w:val="24"/>
                <w:szCs w:val="24"/>
              </w:rPr>
            </w:pPr>
            <w:r w:rsidRPr="002977B3">
              <w:rPr>
                <w:b/>
                <w:sz w:val="24"/>
                <w:szCs w:val="24"/>
              </w:rPr>
              <w:t>Dance</w:t>
            </w:r>
          </w:p>
        </w:tc>
      </w:tr>
      <w:tr w:rsidR="004C60E3" w14:paraId="46B6DB14" w14:textId="77777777" w:rsidTr="004C60E3">
        <w:tc>
          <w:tcPr>
            <w:tcW w:w="2635" w:type="dxa"/>
          </w:tcPr>
          <w:p w14:paraId="5AE3EE8E" w14:textId="77777777" w:rsidR="004C60E3" w:rsidRPr="002A7378" w:rsidRDefault="004C60E3" w:rsidP="004C60E3">
            <w:pPr>
              <w:rPr>
                <w:sz w:val="17"/>
                <w:szCs w:val="17"/>
              </w:rPr>
            </w:pPr>
          </w:p>
        </w:tc>
        <w:tc>
          <w:tcPr>
            <w:tcW w:w="2635" w:type="dxa"/>
          </w:tcPr>
          <w:p w14:paraId="7543A895" w14:textId="77777777" w:rsidR="004C60E3" w:rsidRPr="002A7378" w:rsidRDefault="004C60E3" w:rsidP="004C60E3">
            <w:pPr>
              <w:rPr>
                <w:sz w:val="17"/>
                <w:szCs w:val="17"/>
              </w:rPr>
            </w:pPr>
          </w:p>
        </w:tc>
        <w:tc>
          <w:tcPr>
            <w:tcW w:w="2635" w:type="dxa"/>
          </w:tcPr>
          <w:p w14:paraId="3FA744A7" w14:textId="77777777" w:rsidR="004C60E3" w:rsidRPr="002A7378" w:rsidRDefault="004C60E3" w:rsidP="004C60E3">
            <w:pPr>
              <w:rPr>
                <w:sz w:val="17"/>
                <w:szCs w:val="17"/>
              </w:rPr>
            </w:pPr>
          </w:p>
        </w:tc>
        <w:tc>
          <w:tcPr>
            <w:tcW w:w="2635" w:type="dxa"/>
          </w:tcPr>
          <w:p w14:paraId="0F01A37F" w14:textId="77777777" w:rsidR="004C60E3" w:rsidRPr="002A7378" w:rsidRDefault="004C60E3" w:rsidP="004C60E3">
            <w:pPr>
              <w:rPr>
                <w:sz w:val="17"/>
                <w:szCs w:val="17"/>
              </w:rPr>
            </w:pPr>
          </w:p>
        </w:tc>
        <w:tc>
          <w:tcPr>
            <w:tcW w:w="2636" w:type="dxa"/>
          </w:tcPr>
          <w:p w14:paraId="4CE9F708" w14:textId="77777777" w:rsidR="004C60E3" w:rsidRPr="002A7378" w:rsidRDefault="004C60E3" w:rsidP="004C60E3">
            <w:pPr>
              <w:rPr>
                <w:sz w:val="17"/>
                <w:szCs w:val="17"/>
              </w:rPr>
            </w:pPr>
          </w:p>
        </w:tc>
      </w:tr>
      <w:tr w:rsidR="004C60E3" w14:paraId="1E6E71B2" w14:textId="77777777" w:rsidTr="004C60E3">
        <w:tc>
          <w:tcPr>
            <w:tcW w:w="2635" w:type="dxa"/>
            <w:shd w:val="clear" w:color="auto" w:fill="D9D9D9" w:themeFill="background1" w:themeFillShade="D9"/>
          </w:tcPr>
          <w:p w14:paraId="6FFF5AB1" w14:textId="77777777" w:rsidR="004C60E3" w:rsidRPr="002A7378" w:rsidRDefault="004C60E3" w:rsidP="004C60E3">
            <w:pPr>
              <w:rPr>
                <w:sz w:val="20"/>
                <w:szCs w:val="20"/>
              </w:rPr>
            </w:pPr>
            <w:r w:rsidRPr="002A7378">
              <w:rPr>
                <w:sz w:val="20"/>
                <w:szCs w:val="20"/>
              </w:rPr>
              <w:t>1.0 Artistic Perception</w:t>
            </w:r>
          </w:p>
        </w:tc>
        <w:tc>
          <w:tcPr>
            <w:tcW w:w="2635" w:type="dxa"/>
          </w:tcPr>
          <w:p w14:paraId="32471CA2" w14:textId="77777777" w:rsidR="004C60E3" w:rsidRPr="002A7378" w:rsidRDefault="004C60E3" w:rsidP="004C60E3">
            <w:pPr>
              <w:rPr>
                <w:sz w:val="17"/>
                <w:szCs w:val="17"/>
              </w:rPr>
            </w:pPr>
            <w:r w:rsidRPr="002A7378">
              <w:rPr>
                <w:sz w:val="17"/>
                <w:szCs w:val="17"/>
              </w:rPr>
              <w:t xml:space="preserve"> Students perceive and respond to works of art, objects in nature, events, and the environment.  They also use the vocabulary of the visual arts to express their observations.</w:t>
            </w:r>
          </w:p>
        </w:tc>
        <w:tc>
          <w:tcPr>
            <w:tcW w:w="2635" w:type="dxa"/>
          </w:tcPr>
          <w:p w14:paraId="6D222EB8" w14:textId="77777777" w:rsidR="004C60E3" w:rsidRPr="002A7378" w:rsidRDefault="004C60E3" w:rsidP="004C60E3">
            <w:pPr>
              <w:rPr>
                <w:sz w:val="17"/>
                <w:szCs w:val="17"/>
              </w:rPr>
            </w:pPr>
            <w:r w:rsidRPr="002A7378">
              <w:rPr>
                <w:sz w:val="17"/>
                <w:szCs w:val="17"/>
              </w:rPr>
              <w:t>Students observe their environment and respond, using the elements of theatre.  They also observe formal and informal works of theatre, film/video, and electronic media and respond, using the vocabulary of theatre.</w:t>
            </w:r>
          </w:p>
        </w:tc>
        <w:tc>
          <w:tcPr>
            <w:tcW w:w="2635" w:type="dxa"/>
          </w:tcPr>
          <w:p w14:paraId="536727B4" w14:textId="77777777" w:rsidR="004C60E3" w:rsidRPr="002A7378" w:rsidRDefault="004C60E3" w:rsidP="004C60E3">
            <w:pPr>
              <w:rPr>
                <w:sz w:val="17"/>
                <w:szCs w:val="17"/>
              </w:rPr>
            </w:pPr>
            <w:r w:rsidRPr="002A7378">
              <w:rPr>
                <w:sz w:val="17"/>
                <w:szCs w:val="17"/>
              </w:rPr>
              <w:t>Students read, notate, listen to, analyze, and describe music and other aural information, using the terminology of music.</w:t>
            </w:r>
          </w:p>
        </w:tc>
        <w:tc>
          <w:tcPr>
            <w:tcW w:w="2636" w:type="dxa"/>
          </w:tcPr>
          <w:p w14:paraId="376AFCBB" w14:textId="77777777" w:rsidR="004C60E3" w:rsidRPr="002A7378" w:rsidRDefault="004C60E3" w:rsidP="004C60E3">
            <w:pPr>
              <w:rPr>
                <w:sz w:val="17"/>
                <w:szCs w:val="17"/>
              </w:rPr>
            </w:pPr>
            <w:r w:rsidRPr="002A7378">
              <w:rPr>
                <w:sz w:val="17"/>
                <w:szCs w:val="17"/>
              </w:rPr>
              <w:t>Students perceive and respond, using the elements of dance.  They demonstrate movement, skills, process sensory information, and describe movement, using the vocabulary of dance.</w:t>
            </w:r>
          </w:p>
        </w:tc>
      </w:tr>
      <w:tr w:rsidR="004C60E3" w14:paraId="1D71BAC9" w14:textId="77777777" w:rsidTr="004C60E3">
        <w:tc>
          <w:tcPr>
            <w:tcW w:w="2635" w:type="dxa"/>
          </w:tcPr>
          <w:p w14:paraId="0E0C7263" w14:textId="77777777" w:rsidR="004C60E3" w:rsidRPr="002A7378" w:rsidRDefault="004C60E3" w:rsidP="004C60E3">
            <w:pPr>
              <w:rPr>
                <w:sz w:val="17"/>
                <w:szCs w:val="17"/>
              </w:rPr>
            </w:pPr>
          </w:p>
        </w:tc>
        <w:tc>
          <w:tcPr>
            <w:tcW w:w="2635" w:type="dxa"/>
          </w:tcPr>
          <w:p w14:paraId="0E8D06B3" w14:textId="77777777" w:rsidR="004C60E3" w:rsidRPr="002A7378" w:rsidRDefault="004C60E3" w:rsidP="004C60E3">
            <w:pPr>
              <w:rPr>
                <w:sz w:val="17"/>
                <w:szCs w:val="17"/>
              </w:rPr>
            </w:pPr>
          </w:p>
        </w:tc>
        <w:tc>
          <w:tcPr>
            <w:tcW w:w="2635" w:type="dxa"/>
          </w:tcPr>
          <w:p w14:paraId="5346C67C" w14:textId="77777777" w:rsidR="004C60E3" w:rsidRPr="002A7378" w:rsidRDefault="004C60E3" w:rsidP="004C60E3">
            <w:pPr>
              <w:rPr>
                <w:sz w:val="17"/>
                <w:szCs w:val="17"/>
              </w:rPr>
            </w:pPr>
          </w:p>
        </w:tc>
        <w:tc>
          <w:tcPr>
            <w:tcW w:w="2635" w:type="dxa"/>
          </w:tcPr>
          <w:p w14:paraId="5D396B7F" w14:textId="77777777" w:rsidR="004C60E3" w:rsidRPr="002A7378" w:rsidRDefault="004C60E3" w:rsidP="004C60E3">
            <w:pPr>
              <w:rPr>
                <w:sz w:val="17"/>
                <w:szCs w:val="17"/>
              </w:rPr>
            </w:pPr>
          </w:p>
        </w:tc>
        <w:tc>
          <w:tcPr>
            <w:tcW w:w="2636" w:type="dxa"/>
          </w:tcPr>
          <w:p w14:paraId="7EDDC8EA" w14:textId="77777777" w:rsidR="004C60E3" w:rsidRPr="002A7378" w:rsidRDefault="004C60E3" w:rsidP="004C60E3">
            <w:pPr>
              <w:rPr>
                <w:sz w:val="17"/>
                <w:szCs w:val="17"/>
              </w:rPr>
            </w:pPr>
          </w:p>
        </w:tc>
      </w:tr>
      <w:tr w:rsidR="004C60E3" w14:paraId="4C2BC1C3" w14:textId="77777777" w:rsidTr="004C60E3">
        <w:tc>
          <w:tcPr>
            <w:tcW w:w="2635" w:type="dxa"/>
            <w:shd w:val="clear" w:color="auto" w:fill="D9D9D9" w:themeFill="background1" w:themeFillShade="D9"/>
          </w:tcPr>
          <w:p w14:paraId="2F177B93" w14:textId="77777777" w:rsidR="004C60E3" w:rsidRPr="002A7378" w:rsidRDefault="004C60E3" w:rsidP="004C60E3">
            <w:pPr>
              <w:rPr>
                <w:sz w:val="20"/>
                <w:szCs w:val="20"/>
              </w:rPr>
            </w:pPr>
            <w:r w:rsidRPr="002A7378">
              <w:rPr>
                <w:sz w:val="20"/>
                <w:szCs w:val="20"/>
              </w:rPr>
              <w:t>2.0 Creative Expressions</w:t>
            </w:r>
          </w:p>
        </w:tc>
        <w:tc>
          <w:tcPr>
            <w:tcW w:w="2635" w:type="dxa"/>
          </w:tcPr>
          <w:p w14:paraId="32EC85FA" w14:textId="77777777" w:rsidR="004C60E3" w:rsidRPr="002A7378" w:rsidRDefault="004C60E3" w:rsidP="004C60E3">
            <w:pPr>
              <w:rPr>
                <w:sz w:val="17"/>
                <w:szCs w:val="17"/>
              </w:rPr>
            </w:pPr>
            <w:r w:rsidRPr="002A7378">
              <w:rPr>
                <w:sz w:val="17"/>
                <w:szCs w:val="17"/>
              </w:rPr>
              <w:t>Students apply artistic processes and skills, using a variety of media to communicate meaning and intent in original works of art.</w:t>
            </w:r>
          </w:p>
        </w:tc>
        <w:tc>
          <w:tcPr>
            <w:tcW w:w="2635" w:type="dxa"/>
          </w:tcPr>
          <w:p w14:paraId="36DC9DEA" w14:textId="77777777" w:rsidR="004C60E3" w:rsidRPr="002A7378" w:rsidRDefault="004C60E3" w:rsidP="004C60E3">
            <w:pPr>
              <w:rPr>
                <w:sz w:val="17"/>
                <w:szCs w:val="17"/>
              </w:rPr>
            </w:pPr>
            <w:r w:rsidRPr="002A7378">
              <w:rPr>
                <w:sz w:val="17"/>
                <w:szCs w:val="17"/>
              </w:rPr>
              <w:t>Students apply processes and skills in acting, directing, designing, and scriptwriting to create formal and informal theatre, film/videos, and electronic media productions and to perform in them.</w:t>
            </w:r>
          </w:p>
        </w:tc>
        <w:tc>
          <w:tcPr>
            <w:tcW w:w="2635" w:type="dxa"/>
          </w:tcPr>
          <w:p w14:paraId="48A2E888" w14:textId="77777777" w:rsidR="004C60E3" w:rsidRPr="002A7378" w:rsidRDefault="004C60E3" w:rsidP="004C60E3">
            <w:pPr>
              <w:rPr>
                <w:sz w:val="17"/>
                <w:szCs w:val="17"/>
              </w:rPr>
            </w:pPr>
            <w:r w:rsidRPr="002A7378">
              <w:rPr>
                <w:sz w:val="17"/>
                <w:szCs w:val="17"/>
              </w:rPr>
              <w:t>Students apply vocal and instrumental musical skills in performing a varied repertoire of music.  They compose and arrange music and improvise melodies, variations, and accompaniments, using digital/electronic technology when appropriate.</w:t>
            </w:r>
          </w:p>
        </w:tc>
        <w:tc>
          <w:tcPr>
            <w:tcW w:w="2636" w:type="dxa"/>
          </w:tcPr>
          <w:p w14:paraId="2CBF9109" w14:textId="77777777" w:rsidR="004C60E3" w:rsidRPr="002A7378" w:rsidRDefault="004C60E3" w:rsidP="004C60E3">
            <w:pPr>
              <w:rPr>
                <w:sz w:val="17"/>
                <w:szCs w:val="17"/>
              </w:rPr>
            </w:pPr>
            <w:r w:rsidRPr="002A7378">
              <w:rPr>
                <w:sz w:val="17"/>
                <w:szCs w:val="17"/>
              </w:rPr>
              <w:t>Students apply choreographic principles, processes, and skills to create and communicate meaning through the improvisation, composition, and performance of dance.</w:t>
            </w:r>
          </w:p>
        </w:tc>
      </w:tr>
      <w:tr w:rsidR="004C60E3" w14:paraId="48EAAC6D" w14:textId="77777777" w:rsidTr="004C60E3">
        <w:tc>
          <w:tcPr>
            <w:tcW w:w="2635" w:type="dxa"/>
          </w:tcPr>
          <w:p w14:paraId="45B53838" w14:textId="77777777" w:rsidR="004C60E3" w:rsidRPr="002A7378" w:rsidRDefault="004C60E3" w:rsidP="004C60E3">
            <w:pPr>
              <w:rPr>
                <w:sz w:val="17"/>
                <w:szCs w:val="17"/>
              </w:rPr>
            </w:pPr>
          </w:p>
        </w:tc>
        <w:tc>
          <w:tcPr>
            <w:tcW w:w="2635" w:type="dxa"/>
          </w:tcPr>
          <w:p w14:paraId="543AA924" w14:textId="77777777" w:rsidR="004C60E3" w:rsidRPr="002A7378" w:rsidRDefault="004C60E3" w:rsidP="004C60E3">
            <w:pPr>
              <w:rPr>
                <w:sz w:val="17"/>
                <w:szCs w:val="17"/>
              </w:rPr>
            </w:pPr>
          </w:p>
        </w:tc>
        <w:tc>
          <w:tcPr>
            <w:tcW w:w="2635" w:type="dxa"/>
          </w:tcPr>
          <w:p w14:paraId="69779A06" w14:textId="77777777" w:rsidR="004C60E3" w:rsidRPr="002A7378" w:rsidRDefault="004C60E3" w:rsidP="004C60E3">
            <w:pPr>
              <w:rPr>
                <w:sz w:val="17"/>
                <w:szCs w:val="17"/>
              </w:rPr>
            </w:pPr>
          </w:p>
        </w:tc>
        <w:tc>
          <w:tcPr>
            <w:tcW w:w="2635" w:type="dxa"/>
          </w:tcPr>
          <w:p w14:paraId="2C5CD11E" w14:textId="77777777" w:rsidR="004C60E3" w:rsidRPr="002A7378" w:rsidRDefault="004C60E3" w:rsidP="004C60E3">
            <w:pPr>
              <w:rPr>
                <w:sz w:val="17"/>
                <w:szCs w:val="17"/>
              </w:rPr>
            </w:pPr>
          </w:p>
        </w:tc>
        <w:tc>
          <w:tcPr>
            <w:tcW w:w="2636" w:type="dxa"/>
          </w:tcPr>
          <w:p w14:paraId="7FCF25D0" w14:textId="77777777" w:rsidR="004C60E3" w:rsidRPr="002A7378" w:rsidRDefault="004C60E3" w:rsidP="004C60E3">
            <w:pPr>
              <w:rPr>
                <w:sz w:val="17"/>
                <w:szCs w:val="17"/>
              </w:rPr>
            </w:pPr>
          </w:p>
        </w:tc>
      </w:tr>
      <w:tr w:rsidR="004C60E3" w:rsidRPr="001A5E93" w14:paraId="0E791814" w14:textId="77777777" w:rsidTr="004C60E3">
        <w:tc>
          <w:tcPr>
            <w:tcW w:w="2635" w:type="dxa"/>
            <w:shd w:val="clear" w:color="auto" w:fill="D9D9D9" w:themeFill="background1" w:themeFillShade="D9"/>
          </w:tcPr>
          <w:p w14:paraId="6DE5A1D8" w14:textId="77777777" w:rsidR="004C60E3" w:rsidRPr="002A7378" w:rsidRDefault="004C60E3" w:rsidP="004C60E3">
            <w:pPr>
              <w:rPr>
                <w:sz w:val="20"/>
                <w:szCs w:val="20"/>
              </w:rPr>
            </w:pPr>
            <w:r w:rsidRPr="002A7378">
              <w:rPr>
                <w:sz w:val="20"/>
                <w:szCs w:val="20"/>
              </w:rPr>
              <w:t>3.0 Historical &amp; Cultural Context</w:t>
            </w:r>
          </w:p>
        </w:tc>
        <w:tc>
          <w:tcPr>
            <w:tcW w:w="2635" w:type="dxa"/>
          </w:tcPr>
          <w:p w14:paraId="1D7EC9EA" w14:textId="77777777" w:rsidR="004C60E3" w:rsidRPr="002A7378" w:rsidRDefault="004C60E3" w:rsidP="004C60E3">
            <w:pPr>
              <w:rPr>
                <w:sz w:val="17"/>
                <w:szCs w:val="17"/>
              </w:rPr>
            </w:pPr>
            <w:r w:rsidRPr="002A7378">
              <w:rPr>
                <w:sz w:val="17"/>
                <w:szCs w:val="17"/>
              </w:rPr>
              <w:t>Students analyze the role and development of the visual arts in past and present cultures throughout the world, noting human diversity as it relates to the visual arts and artists.</w:t>
            </w:r>
          </w:p>
        </w:tc>
        <w:tc>
          <w:tcPr>
            <w:tcW w:w="2635" w:type="dxa"/>
          </w:tcPr>
          <w:p w14:paraId="2414E5F5" w14:textId="77777777" w:rsidR="004C60E3" w:rsidRPr="002A7378" w:rsidRDefault="004C60E3" w:rsidP="004C60E3">
            <w:pPr>
              <w:rPr>
                <w:sz w:val="17"/>
                <w:szCs w:val="17"/>
              </w:rPr>
            </w:pPr>
            <w:r w:rsidRPr="002A7378">
              <w:rPr>
                <w:sz w:val="17"/>
                <w:szCs w:val="17"/>
              </w:rPr>
              <w:t>Students analyze the role and development of theatre, film/video, and electronic media in past and present cultures throughout the world, noting diversity as it relates to theatre.</w:t>
            </w:r>
          </w:p>
        </w:tc>
        <w:tc>
          <w:tcPr>
            <w:tcW w:w="2635" w:type="dxa"/>
          </w:tcPr>
          <w:p w14:paraId="50C6BA93" w14:textId="77777777" w:rsidR="004C60E3" w:rsidRPr="002A7378" w:rsidRDefault="004C60E3" w:rsidP="004C60E3">
            <w:pPr>
              <w:rPr>
                <w:sz w:val="17"/>
                <w:szCs w:val="17"/>
              </w:rPr>
            </w:pPr>
            <w:r w:rsidRPr="002A7378">
              <w:rPr>
                <w:sz w:val="17"/>
                <w:szCs w:val="17"/>
              </w:rPr>
              <w:t>Students analyze the role of music in past and present cultures throughout the world, noting cultural diversity as it relates to music, musicians, and composers.</w:t>
            </w:r>
          </w:p>
        </w:tc>
        <w:tc>
          <w:tcPr>
            <w:tcW w:w="2636" w:type="dxa"/>
          </w:tcPr>
          <w:p w14:paraId="72F079AF" w14:textId="77777777" w:rsidR="004C60E3" w:rsidRPr="002A7378" w:rsidRDefault="004C60E3" w:rsidP="004C60E3">
            <w:pPr>
              <w:rPr>
                <w:sz w:val="17"/>
                <w:szCs w:val="17"/>
              </w:rPr>
            </w:pPr>
            <w:r w:rsidRPr="002A7378">
              <w:rPr>
                <w:sz w:val="17"/>
                <w:szCs w:val="17"/>
              </w:rPr>
              <w:t>Students analyze the function and development of dance in past and present cultures throughout the world, noting human diversity as it relates to dance and dancers.</w:t>
            </w:r>
          </w:p>
        </w:tc>
      </w:tr>
      <w:tr w:rsidR="004C60E3" w:rsidRPr="001A5E93" w14:paraId="2DC444C5" w14:textId="77777777" w:rsidTr="004C60E3">
        <w:tc>
          <w:tcPr>
            <w:tcW w:w="2635" w:type="dxa"/>
          </w:tcPr>
          <w:p w14:paraId="569D6126" w14:textId="77777777" w:rsidR="004C60E3" w:rsidRPr="002A7378" w:rsidRDefault="004C60E3" w:rsidP="004C60E3">
            <w:pPr>
              <w:rPr>
                <w:sz w:val="20"/>
                <w:szCs w:val="20"/>
              </w:rPr>
            </w:pPr>
          </w:p>
        </w:tc>
        <w:tc>
          <w:tcPr>
            <w:tcW w:w="2635" w:type="dxa"/>
          </w:tcPr>
          <w:p w14:paraId="6EA4DD3F" w14:textId="77777777" w:rsidR="004C60E3" w:rsidRPr="002A7378" w:rsidRDefault="004C60E3" w:rsidP="004C60E3">
            <w:pPr>
              <w:rPr>
                <w:sz w:val="17"/>
                <w:szCs w:val="17"/>
              </w:rPr>
            </w:pPr>
          </w:p>
        </w:tc>
        <w:tc>
          <w:tcPr>
            <w:tcW w:w="2635" w:type="dxa"/>
          </w:tcPr>
          <w:p w14:paraId="45C8B00C" w14:textId="77777777" w:rsidR="004C60E3" w:rsidRPr="002A7378" w:rsidRDefault="004C60E3" w:rsidP="004C60E3">
            <w:pPr>
              <w:rPr>
                <w:sz w:val="17"/>
                <w:szCs w:val="17"/>
              </w:rPr>
            </w:pPr>
          </w:p>
        </w:tc>
        <w:tc>
          <w:tcPr>
            <w:tcW w:w="2635" w:type="dxa"/>
          </w:tcPr>
          <w:p w14:paraId="3F16A76F" w14:textId="77777777" w:rsidR="004C60E3" w:rsidRPr="002A7378" w:rsidRDefault="004C60E3" w:rsidP="004C60E3">
            <w:pPr>
              <w:rPr>
                <w:sz w:val="17"/>
                <w:szCs w:val="17"/>
              </w:rPr>
            </w:pPr>
          </w:p>
        </w:tc>
        <w:tc>
          <w:tcPr>
            <w:tcW w:w="2636" w:type="dxa"/>
          </w:tcPr>
          <w:p w14:paraId="63221674" w14:textId="77777777" w:rsidR="004C60E3" w:rsidRPr="002A7378" w:rsidRDefault="004C60E3" w:rsidP="004C60E3">
            <w:pPr>
              <w:rPr>
                <w:sz w:val="17"/>
                <w:szCs w:val="17"/>
              </w:rPr>
            </w:pPr>
          </w:p>
        </w:tc>
      </w:tr>
      <w:tr w:rsidR="004C60E3" w:rsidRPr="001A5E93" w14:paraId="722E97F1" w14:textId="77777777" w:rsidTr="004C60E3">
        <w:tc>
          <w:tcPr>
            <w:tcW w:w="2635" w:type="dxa"/>
            <w:shd w:val="clear" w:color="auto" w:fill="D9D9D9" w:themeFill="background1" w:themeFillShade="D9"/>
          </w:tcPr>
          <w:p w14:paraId="5D8F113B" w14:textId="77777777" w:rsidR="004C60E3" w:rsidRPr="002A7378" w:rsidRDefault="004C60E3" w:rsidP="004C60E3">
            <w:pPr>
              <w:rPr>
                <w:sz w:val="20"/>
                <w:szCs w:val="20"/>
              </w:rPr>
            </w:pPr>
            <w:r w:rsidRPr="002A7378">
              <w:rPr>
                <w:sz w:val="20"/>
                <w:szCs w:val="20"/>
              </w:rPr>
              <w:t>4.0 Aesthetic Valuing</w:t>
            </w:r>
          </w:p>
        </w:tc>
        <w:tc>
          <w:tcPr>
            <w:tcW w:w="2635" w:type="dxa"/>
          </w:tcPr>
          <w:p w14:paraId="5494F234" w14:textId="77777777" w:rsidR="004C60E3" w:rsidRPr="002A7378" w:rsidRDefault="004C60E3" w:rsidP="004C60E3">
            <w:pPr>
              <w:rPr>
                <w:sz w:val="17"/>
                <w:szCs w:val="17"/>
              </w:rPr>
            </w:pPr>
            <w:r w:rsidRPr="002A7378">
              <w:rPr>
                <w:sz w:val="17"/>
                <w:szCs w:val="17"/>
              </w:rPr>
              <w:t>Students analyze, assess, and derive meaning from works of art, including their own, according to the elements of art, the principles of design, and aesthetic qualities.</w:t>
            </w:r>
          </w:p>
        </w:tc>
        <w:tc>
          <w:tcPr>
            <w:tcW w:w="2635" w:type="dxa"/>
          </w:tcPr>
          <w:p w14:paraId="711C92B3" w14:textId="77777777" w:rsidR="004C60E3" w:rsidRPr="002A7378" w:rsidRDefault="004C60E3" w:rsidP="004C60E3">
            <w:pPr>
              <w:rPr>
                <w:sz w:val="17"/>
                <w:szCs w:val="17"/>
              </w:rPr>
            </w:pPr>
            <w:r w:rsidRPr="002A7378">
              <w:rPr>
                <w:sz w:val="17"/>
                <w:szCs w:val="17"/>
              </w:rPr>
              <w:t>Students critique and derive meaning from works of theatre, film/video, electronic media, and theatrical artists on the basis of aesthetic qualities.</w:t>
            </w:r>
          </w:p>
        </w:tc>
        <w:tc>
          <w:tcPr>
            <w:tcW w:w="2635" w:type="dxa"/>
          </w:tcPr>
          <w:p w14:paraId="7034C6C0" w14:textId="77777777" w:rsidR="004C60E3" w:rsidRPr="002A7378" w:rsidRDefault="004C60E3" w:rsidP="004C60E3">
            <w:pPr>
              <w:rPr>
                <w:sz w:val="17"/>
                <w:szCs w:val="17"/>
              </w:rPr>
            </w:pPr>
            <w:r w:rsidRPr="002A7378">
              <w:rPr>
                <w:sz w:val="17"/>
                <w:szCs w:val="17"/>
              </w:rPr>
              <w:t>Students critically assess and derive meaning from works of music and the performance of musicians according to the elements of music aesthetic qualities, and human responses.</w:t>
            </w:r>
          </w:p>
        </w:tc>
        <w:tc>
          <w:tcPr>
            <w:tcW w:w="2636" w:type="dxa"/>
          </w:tcPr>
          <w:p w14:paraId="33B998FB" w14:textId="77777777" w:rsidR="004C60E3" w:rsidRPr="002A7378" w:rsidRDefault="004C60E3" w:rsidP="004C60E3">
            <w:pPr>
              <w:rPr>
                <w:sz w:val="17"/>
                <w:szCs w:val="17"/>
              </w:rPr>
            </w:pPr>
            <w:r w:rsidRPr="002A7378">
              <w:rPr>
                <w:sz w:val="17"/>
                <w:szCs w:val="17"/>
              </w:rPr>
              <w:t>Students critically assess and derive meaning from works of dance, performance of dancers and aesthetic qualities.</w:t>
            </w:r>
          </w:p>
        </w:tc>
      </w:tr>
      <w:tr w:rsidR="004C60E3" w:rsidRPr="001A5E93" w14:paraId="455B324F" w14:textId="77777777" w:rsidTr="004C60E3">
        <w:tc>
          <w:tcPr>
            <w:tcW w:w="2635" w:type="dxa"/>
          </w:tcPr>
          <w:p w14:paraId="0087F2B0" w14:textId="77777777" w:rsidR="004C60E3" w:rsidRPr="002A7378" w:rsidRDefault="004C60E3" w:rsidP="004C60E3">
            <w:pPr>
              <w:rPr>
                <w:sz w:val="17"/>
                <w:szCs w:val="17"/>
              </w:rPr>
            </w:pPr>
          </w:p>
        </w:tc>
        <w:tc>
          <w:tcPr>
            <w:tcW w:w="2635" w:type="dxa"/>
          </w:tcPr>
          <w:p w14:paraId="7A760068" w14:textId="77777777" w:rsidR="004C60E3" w:rsidRPr="002A7378" w:rsidRDefault="004C60E3" w:rsidP="004C60E3">
            <w:pPr>
              <w:rPr>
                <w:sz w:val="17"/>
                <w:szCs w:val="17"/>
              </w:rPr>
            </w:pPr>
          </w:p>
        </w:tc>
        <w:tc>
          <w:tcPr>
            <w:tcW w:w="2635" w:type="dxa"/>
          </w:tcPr>
          <w:p w14:paraId="1BFA9803" w14:textId="77777777" w:rsidR="004C60E3" w:rsidRPr="002A7378" w:rsidRDefault="004C60E3" w:rsidP="004C60E3">
            <w:pPr>
              <w:rPr>
                <w:sz w:val="17"/>
                <w:szCs w:val="17"/>
              </w:rPr>
            </w:pPr>
          </w:p>
        </w:tc>
        <w:tc>
          <w:tcPr>
            <w:tcW w:w="2635" w:type="dxa"/>
          </w:tcPr>
          <w:p w14:paraId="77A65E43" w14:textId="77777777" w:rsidR="004C60E3" w:rsidRPr="002A7378" w:rsidRDefault="004C60E3" w:rsidP="004C60E3">
            <w:pPr>
              <w:rPr>
                <w:sz w:val="17"/>
                <w:szCs w:val="17"/>
              </w:rPr>
            </w:pPr>
          </w:p>
        </w:tc>
        <w:tc>
          <w:tcPr>
            <w:tcW w:w="2636" w:type="dxa"/>
          </w:tcPr>
          <w:p w14:paraId="447B32DD" w14:textId="77777777" w:rsidR="004C60E3" w:rsidRPr="002A7378" w:rsidRDefault="004C60E3" w:rsidP="004C60E3">
            <w:pPr>
              <w:rPr>
                <w:sz w:val="17"/>
                <w:szCs w:val="17"/>
              </w:rPr>
            </w:pPr>
          </w:p>
        </w:tc>
      </w:tr>
      <w:tr w:rsidR="004C60E3" w:rsidRPr="001A5E93" w14:paraId="11957EBD" w14:textId="77777777" w:rsidTr="004C60E3">
        <w:tc>
          <w:tcPr>
            <w:tcW w:w="2635" w:type="dxa"/>
            <w:shd w:val="clear" w:color="auto" w:fill="D9D9D9" w:themeFill="background1" w:themeFillShade="D9"/>
          </w:tcPr>
          <w:p w14:paraId="56A5DB5D" w14:textId="77777777" w:rsidR="004C60E3" w:rsidRPr="002A7378" w:rsidRDefault="004C60E3" w:rsidP="004C60E3">
            <w:pPr>
              <w:rPr>
                <w:sz w:val="20"/>
                <w:szCs w:val="20"/>
              </w:rPr>
            </w:pPr>
            <w:r w:rsidRPr="002A7378">
              <w:rPr>
                <w:sz w:val="20"/>
                <w:szCs w:val="20"/>
              </w:rPr>
              <w:t>5.0 Connections, Relationships, Applications</w:t>
            </w:r>
          </w:p>
        </w:tc>
        <w:tc>
          <w:tcPr>
            <w:tcW w:w="2635" w:type="dxa"/>
          </w:tcPr>
          <w:p w14:paraId="33DD5062" w14:textId="77777777" w:rsidR="004C60E3" w:rsidRPr="002A7378" w:rsidRDefault="004C60E3" w:rsidP="004C60E3">
            <w:pPr>
              <w:rPr>
                <w:sz w:val="17"/>
                <w:szCs w:val="17"/>
              </w:rPr>
            </w:pPr>
            <w:r w:rsidRPr="002A7378">
              <w:rPr>
                <w:sz w:val="17"/>
                <w:szCs w:val="17"/>
              </w:rPr>
              <w:t>Students apply what they learn in the visual arts across subject areas.  They develop competencies and creative skills in problem solving, communication, and management of time and resources that contribute to lifelong learning and career skills.  They also learn about careers in and related to the visual arts.</w:t>
            </w:r>
          </w:p>
        </w:tc>
        <w:tc>
          <w:tcPr>
            <w:tcW w:w="2635" w:type="dxa"/>
          </w:tcPr>
          <w:p w14:paraId="4C619206" w14:textId="77777777" w:rsidR="004C60E3" w:rsidRPr="002A7378" w:rsidRDefault="004C60E3" w:rsidP="004C60E3">
            <w:pPr>
              <w:rPr>
                <w:sz w:val="17"/>
                <w:szCs w:val="17"/>
              </w:rPr>
            </w:pPr>
            <w:r w:rsidRPr="002A7378">
              <w:rPr>
                <w:sz w:val="17"/>
                <w:szCs w:val="17"/>
              </w:rPr>
              <w:t>Students apply what they learn in theatre, film/video, and electronic media across subject areas.  They develop competencies and creative skills in problem solving, communication, and time management that contribute to lifelong learning and career skills. They also learn about careers in and related to theatre.</w:t>
            </w:r>
          </w:p>
        </w:tc>
        <w:tc>
          <w:tcPr>
            <w:tcW w:w="2635" w:type="dxa"/>
          </w:tcPr>
          <w:p w14:paraId="562BC286" w14:textId="77777777" w:rsidR="004C60E3" w:rsidRPr="002A7378" w:rsidRDefault="004C60E3" w:rsidP="004C60E3">
            <w:pPr>
              <w:rPr>
                <w:sz w:val="17"/>
                <w:szCs w:val="17"/>
              </w:rPr>
            </w:pPr>
            <w:r w:rsidRPr="002A7378">
              <w:rPr>
                <w:sz w:val="17"/>
                <w:szCs w:val="17"/>
              </w:rPr>
              <w:t>Students apply what they learn in music across subject areas.  They develop competencies and creative skills in problem solving, communication, and management of time and resources that contribute to lifelong learning and career skills.  They also learn about careers in and related to music.</w:t>
            </w:r>
          </w:p>
        </w:tc>
        <w:tc>
          <w:tcPr>
            <w:tcW w:w="2636" w:type="dxa"/>
          </w:tcPr>
          <w:p w14:paraId="67D2806B" w14:textId="77777777" w:rsidR="004C60E3" w:rsidRPr="002A7378" w:rsidRDefault="004C60E3" w:rsidP="004C60E3">
            <w:pPr>
              <w:rPr>
                <w:sz w:val="17"/>
                <w:szCs w:val="17"/>
              </w:rPr>
            </w:pPr>
            <w:r w:rsidRPr="002A7378">
              <w:rPr>
                <w:sz w:val="17"/>
                <w:szCs w:val="17"/>
              </w:rPr>
              <w:t>Students apply what they learn in dance to learning across subject areas.  They develop competencies and creative skills in problem solving, communication, and management of time and resources that contribute to lifelong learning and career skills.  They also learn about careers in and related to dance.</w:t>
            </w:r>
          </w:p>
        </w:tc>
      </w:tr>
      <w:tr w:rsidR="004C60E3" w:rsidRPr="001A5E93" w14:paraId="647C45C9" w14:textId="77777777" w:rsidTr="004C60E3">
        <w:tc>
          <w:tcPr>
            <w:tcW w:w="2635" w:type="dxa"/>
          </w:tcPr>
          <w:p w14:paraId="2F2BC16C" w14:textId="77777777" w:rsidR="004C60E3" w:rsidRPr="002A7378" w:rsidRDefault="004C60E3" w:rsidP="004C60E3">
            <w:pPr>
              <w:rPr>
                <w:sz w:val="17"/>
                <w:szCs w:val="17"/>
              </w:rPr>
            </w:pPr>
          </w:p>
        </w:tc>
        <w:tc>
          <w:tcPr>
            <w:tcW w:w="2635" w:type="dxa"/>
          </w:tcPr>
          <w:p w14:paraId="3CA81EE1" w14:textId="77777777" w:rsidR="004C60E3" w:rsidRPr="002A7378" w:rsidRDefault="004C60E3" w:rsidP="004C60E3">
            <w:pPr>
              <w:rPr>
                <w:sz w:val="17"/>
                <w:szCs w:val="17"/>
              </w:rPr>
            </w:pPr>
          </w:p>
        </w:tc>
        <w:tc>
          <w:tcPr>
            <w:tcW w:w="2635" w:type="dxa"/>
          </w:tcPr>
          <w:p w14:paraId="18B584FE" w14:textId="77777777" w:rsidR="004C60E3" w:rsidRPr="002A7378" w:rsidRDefault="004C60E3" w:rsidP="004C60E3">
            <w:pPr>
              <w:rPr>
                <w:sz w:val="17"/>
                <w:szCs w:val="17"/>
              </w:rPr>
            </w:pPr>
          </w:p>
        </w:tc>
        <w:tc>
          <w:tcPr>
            <w:tcW w:w="2635" w:type="dxa"/>
          </w:tcPr>
          <w:p w14:paraId="06BBC34B" w14:textId="77777777" w:rsidR="004C60E3" w:rsidRPr="002A7378" w:rsidRDefault="004C60E3" w:rsidP="004C60E3">
            <w:pPr>
              <w:rPr>
                <w:sz w:val="17"/>
                <w:szCs w:val="17"/>
              </w:rPr>
            </w:pPr>
          </w:p>
        </w:tc>
        <w:tc>
          <w:tcPr>
            <w:tcW w:w="2636" w:type="dxa"/>
          </w:tcPr>
          <w:p w14:paraId="6C3FBE81" w14:textId="77777777" w:rsidR="004C60E3" w:rsidRPr="002A7378" w:rsidRDefault="004C60E3" w:rsidP="004C60E3">
            <w:pPr>
              <w:rPr>
                <w:sz w:val="17"/>
                <w:szCs w:val="17"/>
              </w:rPr>
            </w:pPr>
          </w:p>
        </w:tc>
      </w:tr>
    </w:tbl>
    <w:p w14:paraId="0E8E11A8" w14:textId="77777777" w:rsidR="002977B3" w:rsidRPr="002977B3" w:rsidRDefault="002977B3" w:rsidP="002977B3">
      <w:pPr>
        <w:rPr>
          <w:sz w:val="20"/>
          <w:szCs w:val="20"/>
        </w:rPr>
      </w:pPr>
    </w:p>
    <w:sectPr w:rsidR="002977B3" w:rsidRPr="002977B3" w:rsidSect="002977B3">
      <w:headerReference w:type="default" r:id="rId8"/>
      <w:pgSz w:w="15840" w:h="12240" w:orient="landscape"/>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23DD7" w14:textId="77777777" w:rsidR="00AB2768" w:rsidRDefault="00AB2768" w:rsidP="00810933">
      <w:pPr>
        <w:spacing w:after="0" w:line="240" w:lineRule="auto"/>
      </w:pPr>
      <w:r>
        <w:separator/>
      </w:r>
    </w:p>
  </w:endnote>
  <w:endnote w:type="continuationSeparator" w:id="0">
    <w:p w14:paraId="0FA0F7D4" w14:textId="77777777" w:rsidR="00AB2768" w:rsidRDefault="00AB2768" w:rsidP="0081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80124" w14:textId="77777777" w:rsidR="00AB2768" w:rsidRDefault="00AB2768" w:rsidP="00810933">
      <w:pPr>
        <w:spacing w:after="0" w:line="240" w:lineRule="auto"/>
      </w:pPr>
      <w:r>
        <w:separator/>
      </w:r>
    </w:p>
  </w:footnote>
  <w:footnote w:type="continuationSeparator" w:id="0">
    <w:p w14:paraId="5DFBE20F" w14:textId="77777777" w:rsidR="00AB2768" w:rsidRDefault="00AB2768" w:rsidP="008109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A7690" w14:textId="77777777" w:rsidR="00304936" w:rsidRPr="00810933" w:rsidRDefault="00304936" w:rsidP="00810933">
    <w:pPr>
      <w:pStyle w:val="Header"/>
      <w:jc w:val="right"/>
      <w:rPr>
        <w:sz w:val="20"/>
        <w:szCs w:val="20"/>
      </w:rPr>
    </w:pPr>
    <w:r>
      <w:rPr>
        <w:sz w:val="20"/>
        <w:szCs w:val="20"/>
      </w:rPr>
      <w:t>Rev. 02/20</w:t>
    </w:r>
    <w:r w:rsidRPr="00810933">
      <w:rPr>
        <w:sz w:val="20"/>
        <w:szCs w:val="20"/>
      </w:rPr>
      <w:t>/13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8AE"/>
    <w:multiLevelType w:val="multilevel"/>
    <w:tmpl w:val="C67C2B8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BC9344C"/>
    <w:multiLevelType w:val="hybridMultilevel"/>
    <w:tmpl w:val="F32C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A2893"/>
    <w:multiLevelType w:val="hybridMultilevel"/>
    <w:tmpl w:val="F502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6A51A3"/>
    <w:multiLevelType w:val="hybridMultilevel"/>
    <w:tmpl w:val="3EB6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D2503A"/>
    <w:multiLevelType w:val="multilevel"/>
    <w:tmpl w:val="68F61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9116DEC"/>
    <w:multiLevelType w:val="multilevel"/>
    <w:tmpl w:val="7130B0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9D"/>
    <w:rsid w:val="00012C83"/>
    <w:rsid w:val="00031B3A"/>
    <w:rsid w:val="00062824"/>
    <w:rsid w:val="00074769"/>
    <w:rsid w:val="001003C2"/>
    <w:rsid w:val="001C259D"/>
    <w:rsid w:val="001C2CC8"/>
    <w:rsid w:val="00201E66"/>
    <w:rsid w:val="002977B3"/>
    <w:rsid w:val="002A7378"/>
    <w:rsid w:val="00304936"/>
    <w:rsid w:val="00316251"/>
    <w:rsid w:val="0048486F"/>
    <w:rsid w:val="004C60E3"/>
    <w:rsid w:val="00522044"/>
    <w:rsid w:val="005C47A0"/>
    <w:rsid w:val="00644C4B"/>
    <w:rsid w:val="00734D39"/>
    <w:rsid w:val="0074082D"/>
    <w:rsid w:val="00810933"/>
    <w:rsid w:val="0088273D"/>
    <w:rsid w:val="009877A6"/>
    <w:rsid w:val="00A26BCA"/>
    <w:rsid w:val="00A378EB"/>
    <w:rsid w:val="00A44938"/>
    <w:rsid w:val="00A72F9F"/>
    <w:rsid w:val="00AA28A6"/>
    <w:rsid w:val="00AB2768"/>
    <w:rsid w:val="00AF5BC6"/>
    <w:rsid w:val="00C35D5F"/>
    <w:rsid w:val="00C42553"/>
    <w:rsid w:val="00C7513D"/>
    <w:rsid w:val="00CC716F"/>
    <w:rsid w:val="00CE6B98"/>
    <w:rsid w:val="00D11DB1"/>
    <w:rsid w:val="00D4271B"/>
    <w:rsid w:val="00D977B9"/>
    <w:rsid w:val="00E12443"/>
    <w:rsid w:val="00E27032"/>
    <w:rsid w:val="00E61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5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59D"/>
    <w:pPr>
      <w:ind w:left="720"/>
      <w:contextualSpacing/>
    </w:pPr>
  </w:style>
  <w:style w:type="paragraph" w:styleId="Header">
    <w:name w:val="header"/>
    <w:basedOn w:val="Normal"/>
    <w:link w:val="HeaderChar"/>
    <w:uiPriority w:val="99"/>
    <w:unhideWhenUsed/>
    <w:rsid w:val="00810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933"/>
  </w:style>
  <w:style w:type="paragraph" w:styleId="Footer">
    <w:name w:val="footer"/>
    <w:basedOn w:val="Normal"/>
    <w:link w:val="FooterChar"/>
    <w:uiPriority w:val="99"/>
    <w:unhideWhenUsed/>
    <w:rsid w:val="00810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933"/>
  </w:style>
  <w:style w:type="table" w:styleId="TableGrid">
    <w:name w:val="Table Grid"/>
    <w:basedOn w:val="TableNormal"/>
    <w:uiPriority w:val="59"/>
    <w:rsid w:val="004C6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16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59D"/>
    <w:pPr>
      <w:ind w:left="720"/>
      <w:contextualSpacing/>
    </w:pPr>
  </w:style>
  <w:style w:type="paragraph" w:styleId="Header">
    <w:name w:val="header"/>
    <w:basedOn w:val="Normal"/>
    <w:link w:val="HeaderChar"/>
    <w:uiPriority w:val="99"/>
    <w:unhideWhenUsed/>
    <w:rsid w:val="00810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933"/>
  </w:style>
  <w:style w:type="paragraph" w:styleId="Footer">
    <w:name w:val="footer"/>
    <w:basedOn w:val="Normal"/>
    <w:link w:val="FooterChar"/>
    <w:uiPriority w:val="99"/>
    <w:unhideWhenUsed/>
    <w:rsid w:val="00810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933"/>
  </w:style>
  <w:style w:type="table" w:styleId="TableGrid">
    <w:name w:val="Table Grid"/>
    <w:basedOn w:val="TableNormal"/>
    <w:uiPriority w:val="59"/>
    <w:rsid w:val="004C6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1249</Words>
  <Characters>7121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 Welty</cp:lastModifiedBy>
  <cp:revision>3</cp:revision>
  <cp:lastPrinted>2013-03-13T20:53:00Z</cp:lastPrinted>
  <dcterms:created xsi:type="dcterms:W3CDTF">2013-09-07T23:02:00Z</dcterms:created>
  <dcterms:modified xsi:type="dcterms:W3CDTF">2013-09-07T23:05:00Z</dcterms:modified>
</cp:coreProperties>
</file>