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fill lighten(97)" method="linear sigma" focus="100%" type="gradient"/>
    </v:background>
  </w:background>
  <w:body>
    <w:p w:rsidR="00807FA5" w:rsidRDefault="00126624">
      <w:pPr>
        <w:rPr>
          <w:rFonts w:ascii="Avenir Roman" w:hAnsi="Avenir Roman"/>
          <w:color w:val="000090"/>
          <w:sz w:val="28"/>
          <w:szCs w:val="28"/>
        </w:rPr>
      </w:pPr>
      <w:r w:rsidRPr="00713748">
        <w:rPr>
          <w:rFonts w:ascii="Avenir Roman" w:hAnsi="Avenir Roman"/>
          <w:noProof/>
          <w:color w:val="000090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460375" cy="525780"/>
            <wp:effectExtent l="0" t="0" r="0" b="7620"/>
            <wp:wrapNone/>
            <wp:docPr id="5" name="Picture 4" descr="logo_shape_re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logo_shape_recolour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375" cy="525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22BA" w:rsidRDefault="005121AA" w:rsidP="00126624">
      <w:pPr>
        <w:jc w:val="center"/>
        <w:rPr>
          <w:rFonts w:ascii="Avenir Roman" w:hAnsi="Avenir Roman"/>
          <w:color w:val="000090"/>
          <w:sz w:val="28"/>
          <w:szCs w:val="28"/>
        </w:rPr>
      </w:pPr>
      <w:r>
        <w:rPr>
          <w:rFonts w:ascii="Avenir Roman" w:hAnsi="Avenir Roman"/>
          <w:color w:val="000090"/>
          <w:sz w:val="28"/>
          <w:szCs w:val="28"/>
        </w:rPr>
        <w:t>School Plan</w:t>
      </w:r>
      <w:r w:rsidR="00740A74" w:rsidRPr="00713748">
        <w:rPr>
          <w:rFonts w:ascii="Avenir Roman" w:hAnsi="Avenir Roman"/>
          <w:color w:val="000090"/>
          <w:sz w:val="28"/>
          <w:szCs w:val="28"/>
        </w:rPr>
        <w:t xml:space="preserve"> </w:t>
      </w:r>
      <w:r w:rsidR="00740A74" w:rsidRPr="00713748">
        <w:rPr>
          <w:rFonts w:ascii="Avenir Roman" w:hAnsi="Avenir Roman"/>
          <w:color w:val="000090"/>
          <w:sz w:val="28"/>
          <w:szCs w:val="28"/>
        </w:rPr>
        <w:br/>
        <w:t>Year Two 2014-2015</w:t>
      </w:r>
    </w:p>
    <w:p w:rsidR="00EF25E4" w:rsidRPr="00713748" w:rsidRDefault="00EF25E4">
      <w:pPr>
        <w:rPr>
          <w:rFonts w:ascii="Avenir Roman" w:hAnsi="Avenir Roman"/>
          <w:color w:val="000090"/>
          <w:sz w:val="28"/>
          <w:szCs w:val="28"/>
        </w:rPr>
      </w:pPr>
    </w:p>
    <w:tbl>
      <w:tblPr>
        <w:tblW w:w="10810" w:type="dxa"/>
        <w:tblInd w:w="108" w:type="dxa"/>
        <w:tblBorders>
          <w:top w:val="single" w:sz="8" w:space="0" w:color="8DB3E2" w:themeColor="text2" w:themeTint="66"/>
          <w:left w:val="single" w:sz="8" w:space="0" w:color="8DB3E2" w:themeColor="text2" w:themeTint="66"/>
          <w:bottom w:val="single" w:sz="8" w:space="0" w:color="8DB3E2" w:themeColor="text2" w:themeTint="66"/>
          <w:right w:val="single" w:sz="8" w:space="0" w:color="8DB3E2" w:themeColor="text2" w:themeTint="66"/>
          <w:insideH w:val="single" w:sz="8" w:space="0" w:color="8DB3E2" w:themeColor="text2" w:themeTint="66"/>
          <w:insideV w:val="single" w:sz="8" w:space="0" w:color="8DB3E2" w:themeColor="text2" w:themeTint="66"/>
        </w:tblBorders>
        <w:tblCellMar>
          <w:left w:w="0" w:type="dxa"/>
          <w:right w:w="0" w:type="dxa"/>
        </w:tblCellMar>
        <w:tblLook w:val="0420"/>
      </w:tblPr>
      <w:tblGrid>
        <w:gridCol w:w="3870"/>
        <w:gridCol w:w="6940"/>
      </w:tblGrid>
      <w:tr w:rsidR="00740A74" w:rsidRPr="002474CE" w:rsidTr="00835A07">
        <w:trPr>
          <w:trHeight w:val="914"/>
        </w:trPr>
        <w:tc>
          <w:tcPr>
            <w:tcW w:w="387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Pr="002474CE" w:rsidRDefault="004119E7" w:rsidP="005121AA">
            <w:pPr>
              <w:rPr>
                <w:color w:val="000090"/>
              </w:rPr>
            </w:pPr>
            <w:r w:rsidRPr="002474CE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</w:t>
            </w:r>
            <w:r w:rsidR="005121AA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School</w:t>
            </w:r>
          </w:p>
        </w:tc>
        <w:tc>
          <w:tcPr>
            <w:tcW w:w="694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Pr="002474CE" w:rsidRDefault="007330A9" w:rsidP="005440B2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290CC6"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r>
            <w:r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5440B2"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 </w:t>
            </w:r>
            <w:r w:rsidR="005440B2"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 </w:t>
            </w:r>
            <w:r w:rsidR="005440B2"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 </w:t>
            </w:r>
            <w:r w:rsidR="005440B2"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 </w:t>
            </w:r>
            <w:r w:rsidR="005440B2"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 </w:t>
            </w:r>
            <w:r w:rsidRP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0"/>
            <w:r w:rsidR="007C274F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Salvador</w:t>
            </w:r>
          </w:p>
        </w:tc>
      </w:tr>
      <w:tr w:rsidR="002474CE" w:rsidRPr="002474CE" w:rsidTr="00835A07">
        <w:trPr>
          <w:trHeight w:val="586"/>
        </w:trPr>
        <w:tc>
          <w:tcPr>
            <w:tcW w:w="387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2474CE" w:rsidRPr="002474CE" w:rsidRDefault="002474CE" w:rsidP="004119E7">
            <w:pP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Contact Person (email)</w:t>
            </w:r>
          </w:p>
        </w:tc>
        <w:tc>
          <w:tcPr>
            <w:tcW w:w="694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</w:tcPr>
          <w:p w:rsidR="00751EF7" w:rsidRDefault="00751EF7" w:rsidP="005440B2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 xml:space="preserve">Pam Perkins </w:t>
            </w:r>
          </w:p>
          <w:p w:rsidR="002474CE" w:rsidRPr="002474CE" w:rsidRDefault="00751EF7" w:rsidP="005440B2">
            <w:pPr>
              <w:ind w:right="172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pperkins@nvusd.k12.ca.us</w:t>
            </w:r>
            <w:r w:rsidR="007330A9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" w:name="Text20"/>
            <w:r w:rsidR="002474CE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 w:rsidR="007330A9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r>
            <w:r w:rsidR="007330A9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2474CE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 w:rsidR="002474CE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 w:rsidR="002474CE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 w:rsidR="002474CE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 w:rsidR="002474CE">
              <w:rPr>
                <w:rFonts w:ascii="Avenir Book" w:eastAsia="Times New Roman" w:hAnsi="Avenir Book" w:cs="Times New Roman"/>
                <w:noProof/>
                <w:color w:val="000090"/>
                <w:szCs w:val="24"/>
                <w:lang w:val="en-CA" w:eastAsia="en-US"/>
              </w:rPr>
              <w:t> </w:t>
            </w:r>
            <w:r w:rsidR="007330A9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1"/>
          </w:p>
        </w:tc>
      </w:tr>
      <w:tr w:rsidR="00740A74" w:rsidRPr="002474CE" w:rsidTr="00835A07">
        <w:trPr>
          <w:trHeight w:val="1216"/>
        </w:trPr>
        <w:tc>
          <w:tcPr>
            <w:tcW w:w="387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Pr="002474CE" w:rsidRDefault="00740A74" w:rsidP="00807FA5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 w:rsidRPr="002474CE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Goals for Deep Learning</w:t>
            </w:r>
          </w:p>
        </w:tc>
        <w:tc>
          <w:tcPr>
            <w:tcW w:w="694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Default="007C274F" w:rsidP="007C274F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High levels of Reading and Writing – increase reading levels (</w:t>
            </w:r>
            <w:proofErr w:type="spellStart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lexile</w:t>
            </w:r>
            <w:proofErr w:type="spellEnd"/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 xml:space="preserve"> and DIBELS)</w:t>
            </w:r>
          </w:p>
          <w:p w:rsidR="007C274F" w:rsidRDefault="007C274F" w:rsidP="007C274F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Close the gap between EO’s and EL’s</w:t>
            </w:r>
          </w:p>
          <w:p w:rsidR="007C274F" w:rsidRDefault="007C274F" w:rsidP="007C274F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Ensure a safe and orderly learning environment (physical safety, emotional, leadership, BEST, motivation, learning goals)</w:t>
            </w:r>
          </w:p>
          <w:p w:rsidR="007C274F" w:rsidRPr="007C274F" w:rsidRDefault="007C274F" w:rsidP="007C274F">
            <w:pPr>
              <w:pStyle w:val="ListParagraph"/>
              <w:numPr>
                <w:ilvl w:val="0"/>
                <w:numId w:val="6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Fully revise and implement 3 AL units using the AL framework/model, CCSS and 21</w:t>
            </w:r>
            <w:r w:rsidRPr="007C274F">
              <w:rPr>
                <w:rFonts w:ascii="Avenir Book" w:hAnsi="Avenir Book" w:cs="Times New Roman"/>
                <w:color w:val="000090"/>
                <w:szCs w:val="24"/>
                <w:vertAlign w:val="superscript"/>
                <w:lang w:val="en-CA" w:eastAsia="en-US"/>
              </w:rPr>
              <w:t>st</w: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 xml:space="preserve"> Century Skills (incorporate diversity, global lens, culture, etc)</w:t>
            </w:r>
          </w:p>
          <w:p w:rsidR="00DE5110" w:rsidRPr="005121AA" w:rsidRDefault="007330A9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" w:name="Text17"/>
            <w:r w:rsidR="00DE5110"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2"/>
          </w:p>
          <w:p w:rsidR="00DE5110" w:rsidRPr="005121AA" w:rsidRDefault="007330A9" w:rsidP="005121AA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" w:name="Text18"/>
            <w:r w:rsidR="00DE5110"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instrText xml:space="preserve"> FORMTEXT </w:instrTex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separate"/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="00DE5110" w:rsidRPr="002474CE">
              <w:rPr>
                <w:noProof/>
                <w:lang w:val="en-CA" w:eastAsia="en-US"/>
              </w:rPr>
              <w:t> </w:t>
            </w:r>
            <w:r w:rsidRPr="005121AA"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fldChar w:fldCharType="end"/>
            </w:r>
            <w:bookmarkEnd w:id="3"/>
          </w:p>
        </w:tc>
      </w:tr>
      <w:tr w:rsidR="00740A74" w:rsidRPr="002474CE" w:rsidTr="00835A07">
        <w:trPr>
          <w:trHeight w:val="4416"/>
        </w:trPr>
        <w:tc>
          <w:tcPr>
            <w:tcW w:w="387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28304F" w:rsidRPr="002474CE" w:rsidRDefault="005121AA" w:rsidP="00807FA5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Implementation Actions</w:t>
            </w:r>
          </w:p>
          <w:p w:rsidR="0028304F" w:rsidRPr="002474CE" w:rsidRDefault="0028304F" w:rsidP="0028304F">
            <w:pPr>
              <w:rPr>
                <w:rFonts w:ascii="Avenir Book" w:hAnsi="Avenir Book" w:cs="Times New Roman"/>
                <w:color w:val="000090"/>
                <w:szCs w:val="24"/>
              </w:rPr>
            </w:pPr>
          </w:p>
          <w:p w:rsidR="0028304F" w:rsidRPr="002474CE" w:rsidRDefault="0028304F" w:rsidP="0028304F">
            <w:pPr>
              <w:rPr>
                <w:rFonts w:ascii="Avenir Book" w:hAnsi="Avenir Book" w:cs="Times New Roman"/>
                <w:color w:val="000090"/>
                <w:szCs w:val="24"/>
              </w:rPr>
            </w:pPr>
          </w:p>
          <w:p w:rsidR="0028304F" w:rsidRPr="002474CE" w:rsidRDefault="0028304F" w:rsidP="0028304F">
            <w:pPr>
              <w:rPr>
                <w:rFonts w:ascii="Avenir Book" w:hAnsi="Avenir Book" w:cs="Times New Roman"/>
                <w:color w:val="000090"/>
                <w:szCs w:val="24"/>
              </w:rPr>
            </w:pPr>
          </w:p>
          <w:p w:rsidR="0028304F" w:rsidRPr="002474CE" w:rsidRDefault="0028304F" w:rsidP="0028304F">
            <w:pPr>
              <w:rPr>
                <w:rFonts w:ascii="Avenir Book" w:hAnsi="Avenir Book" w:cs="Times New Roman"/>
                <w:color w:val="000090"/>
                <w:szCs w:val="24"/>
              </w:rPr>
            </w:pPr>
          </w:p>
          <w:p w:rsidR="00740A74" w:rsidRPr="002474CE" w:rsidRDefault="00740A74" w:rsidP="0028304F">
            <w:pPr>
              <w:jc w:val="center"/>
              <w:rPr>
                <w:rFonts w:ascii="Avenir Book" w:hAnsi="Avenir Book" w:cs="Times New Roman"/>
                <w:color w:val="000090"/>
                <w:szCs w:val="24"/>
              </w:rPr>
            </w:pPr>
          </w:p>
        </w:tc>
        <w:tc>
          <w:tcPr>
            <w:tcW w:w="694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Default="007C274F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1a. Writing PD – September 17 through the Developmental Studies Center</w:t>
            </w:r>
          </w:p>
          <w:p w:rsidR="007C274F" w:rsidRDefault="007C274F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 xml:space="preserve">1b. GLAD PD – September 19 with Kelli Richardson with a focus on writing (comparative pictorial and cooperative strip paragraph).  </w:t>
            </w:r>
          </w:p>
          <w:p w:rsidR="007C274F" w:rsidRDefault="007C274F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 xml:space="preserve">2a. GLAD PD – September 19 with Kelly Richardson with a focus on writing (comparative pictorial and cooperative strip paragraph).  </w:t>
            </w:r>
          </w:p>
          <w:p w:rsidR="007C274F" w:rsidRDefault="007C274F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2b. Upcoming PD on small group and focused instruction for EL’s – Kelli or Lori O</w:t>
            </w:r>
          </w:p>
          <w:p w:rsidR="007C274F" w:rsidRDefault="007C274F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 xml:space="preserve">3a. BEST calendar, BEST team meetings, Second Steps, Steps to Respect, Learning Goals and Student Recognition Assemblies, </w:t>
            </w:r>
            <w:proofErr w:type="spellStart"/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Schoolwide</w:t>
            </w:r>
            <w:proofErr w:type="spellEnd"/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 xml:space="preserve"> theme: The Best Me, PRIDE slips, Personal Stand</w:t>
            </w:r>
            <w:r w:rsidR="006B69A1">
              <w:rPr>
                <w:rFonts w:ascii="Avenir Book" w:hAnsi="Avenir Book"/>
                <w:color w:val="000090"/>
                <w:szCs w:val="24"/>
                <w:lang w:val="en-CA" w:eastAsia="en-US"/>
              </w:rPr>
              <w:t>ards, 7 essential GLAD strategies, Student Council, Student Celebration Team</w:t>
            </w:r>
            <w:r w:rsidR="00314D6B">
              <w:rPr>
                <w:rFonts w:ascii="Avenir Book" w:hAnsi="Avenir Book"/>
                <w:color w:val="000090"/>
                <w:szCs w:val="24"/>
                <w:lang w:val="en-CA" w:eastAsia="en-US"/>
              </w:rPr>
              <w:t>, individual learning goals</w:t>
            </w:r>
          </w:p>
          <w:p w:rsidR="006B69A1" w:rsidRDefault="006B69A1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4a. Artful Learning Training August 7,8 – Level 3</w:t>
            </w:r>
          </w:p>
          <w:p w:rsidR="006B69A1" w:rsidRDefault="006B69A1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4b.  Designate year planning days in February and April, PLC time focused on Common Core and 21</w:t>
            </w:r>
            <w:r w:rsidRPr="006B69A1">
              <w:rPr>
                <w:rFonts w:ascii="Avenir Book" w:hAnsi="Avenir Book"/>
                <w:color w:val="000090"/>
                <w:szCs w:val="24"/>
                <w:vertAlign w:val="superscript"/>
                <w:lang w:val="en-CA" w:eastAsia="en-US"/>
              </w:rPr>
              <w:t>st</w:t>
            </w: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 xml:space="preserve"> Century Skills (more CC PD?), UC Davis Math training</w:t>
            </w:r>
          </w:p>
          <w:p w:rsidR="006B69A1" w:rsidRDefault="006B69A1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4c. Designated Lead Teacher to support Artful Learning Implementation</w:t>
            </w:r>
          </w:p>
          <w:p w:rsidR="006B69A1" w:rsidRDefault="006B69A1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</w:p>
          <w:p w:rsidR="007C274F" w:rsidRPr="007C274F" w:rsidRDefault="007C274F" w:rsidP="007C274F">
            <w:pPr>
              <w:rPr>
                <w:rFonts w:ascii="Avenir Book" w:hAnsi="Avenir Book"/>
                <w:color w:val="000090"/>
                <w:szCs w:val="24"/>
                <w:lang w:val="en-CA" w:eastAsia="en-US"/>
              </w:rPr>
            </w:pPr>
          </w:p>
        </w:tc>
      </w:tr>
      <w:tr w:rsidR="00740A74" w:rsidRPr="002474CE" w:rsidTr="00835A07">
        <w:trPr>
          <w:trHeight w:val="1720"/>
        </w:trPr>
        <w:tc>
          <w:tcPr>
            <w:tcW w:w="387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Pr="002474CE" w:rsidRDefault="00A70763" w:rsidP="00807FA5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lastRenderedPageBreak/>
              <w:t>Measures of R</w:t>
            </w:r>
            <w:r w:rsidR="00740A74" w:rsidRPr="002474CE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esults</w:t>
            </w:r>
          </w:p>
        </w:tc>
        <w:tc>
          <w:tcPr>
            <w:tcW w:w="694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Default="006B69A1" w:rsidP="00314D6B">
            <w:pPr>
              <w:pStyle w:val="ListParagraph"/>
              <w:numPr>
                <w:ilvl w:val="0"/>
                <w:numId w:val="8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 w:rsidRPr="00314D6B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 xml:space="preserve">DIBELS, </w:t>
            </w:r>
            <w:proofErr w:type="spellStart"/>
            <w:r w:rsidRPr="00314D6B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Lexile</w:t>
            </w:r>
            <w:proofErr w:type="spellEnd"/>
            <w:r w:rsidRPr="00314D6B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, district benchmarks, writing work samples</w:t>
            </w:r>
            <w:r w:rsidR="00314D6B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, SMART Goals, VTS writing samples</w:t>
            </w:r>
          </w:p>
          <w:p w:rsidR="00314D6B" w:rsidRDefault="00314D6B" w:rsidP="00314D6B">
            <w:pPr>
              <w:pStyle w:val="ListParagraph"/>
              <w:numPr>
                <w:ilvl w:val="0"/>
                <w:numId w:val="8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 w:rsidRPr="00314D6B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 xml:space="preserve">DIBELS, </w:t>
            </w:r>
            <w:proofErr w:type="spellStart"/>
            <w:r w:rsidRPr="00314D6B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Lexile</w:t>
            </w:r>
            <w:proofErr w:type="spellEnd"/>
            <w:r w:rsidRPr="00314D6B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, district benchmarks, writing work samples</w:t>
            </w: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, SMART Goals, VTS writing samples</w:t>
            </w:r>
          </w:p>
          <w:p w:rsidR="00314D6B" w:rsidRDefault="00314D6B" w:rsidP="00314D6B">
            <w:pPr>
              <w:pStyle w:val="ListParagraph"/>
              <w:numPr>
                <w:ilvl w:val="0"/>
                <w:numId w:val="8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BEST implementation rubric, student engagement, office referrals, Student Recognition Assemblies, individual learning goals</w:t>
            </w:r>
          </w:p>
          <w:p w:rsidR="00314D6B" w:rsidRPr="00314D6B" w:rsidRDefault="00314D6B" w:rsidP="00314D6B">
            <w:pPr>
              <w:pStyle w:val="ListParagraph"/>
              <w:numPr>
                <w:ilvl w:val="0"/>
                <w:numId w:val="8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3 AL units per grade level (including Kinder Academy, TK), student presentations, Original Creations, Reflections</w:t>
            </w:r>
            <w:r w:rsidR="00751EF7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, Performance Nights</w:t>
            </w:r>
          </w:p>
          <w:p w:rsidR="00314D6B" w:rsidRDefault="00314D6B" w:rsidP="00740A74">
            <w:p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</w:p>
          <w:p w:rsidR="00314D6B" w:rsidRPr="002474CE" w:rsidRDefault="00314D6B" w:rsidP="00740A74">
            <w:p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</w:p>
        </w:tc>
      </w:tr>
      <w:tr w:rsidR="00740A74" w:rsidRPr="002474CE" w:rsidTr="00835A07">
        <w:trPr>
          <w:trHeight w:val="2035"/>
        </w:trPr>
        <w:tc>
          <w:tcPr>
            <w:tcW w:w="387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Pr="002474CE" w:rsidRDefault="002474CE" w:rsidP="00C45349">
            <w:p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Strategies to </w:t>
            </w:r>
            <w:r w:rsidR="00C45349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Capitalize on</w:t>
            </w:r>
            <w:r w:rsidR="002E71FE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 xml:space="preserve"> the </w:t>
            </w:r>
            <w:r w:rsidR="002A0CA6" w:rsidRPr="002474CE">
              <w:rPr>
                <w:rFonts w:ascii="Avenir Book" w:hAnsi="Avenir Book" w:cs="Times New Roman"/>
                <w:color w:val="000090"/>
                <w:kern w:val="24"/>
                <w:szCs w:val="24"/>
                <w:lang w:eastAsia="en-US"/>
              </w:rPr>
              <w:t>Collaborative</w:t>
            </w:r>
          </w:p>
        </w:tc>
        <w:tc>
          <w:tcPr>
            <w:tcW w:w="6940" w:type="dxa"/>
            <w:shd w:val="clear" w:color="auto" w:fill="auto"/>
            <w:tcMar>
              <w:top w:w="96" w:type="dxa"/>
              <w:left w:w="108" w:type="dxa"/>
              <w:bottom w:w="96" w:type="dxa"/>
              <w:right w:w="108" w:type="dxa"/>
            </w:tcMar>
            <w:hideMark/>
          </w:tcPr>
          <w:p w:rsidR="00740A74" w:rsidRDefault="00751EF7" w:rsidP="00751EF7">
            <w:pPr>
              <w:pStyle w:val="ListParagraph"/>
              <w:numPr>
                <w:ilvl w:val="0"/>
                <w:numId w:val="9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 w:rsidRPr="00751EF7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High Levels of Reading and Writing</w:t>
            </w:r>
          </w:p>
          <w:p w:rsidR="00751EF7" w:rsidRDefault="00751EF7" w:rsidP="00751EF7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7 Essential GLAD Strategies (Three Personal Standards, T Graph for social skills with Team Points, Literacy Awards, Pictorial, Cooperative Strip Paragraph, CCD, Narrative Input Chart, Sentence Pattern Chart (Farmer in the Dell), Chants</w:t>
            </w:r>
            <w:r w:rsidR="002B5E24"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)</w:t>
            </w:r>
          </w:p>
          <w:p w:rsidR="00751EF7" w:rsidRDefault="00751EF7" w:rsidP="00751EF7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 xml:space="preserve">Reciprocal Teaching, </w:t>
            </w:r>
            <w:proofErr w:type="spellStart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Fab</w:t>
            </w:r>
            <w:proofErr w:type="spellEnd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 xml:space="preserve"> 4 Reading Strategies (Predicting, Summarizing, Clarifying, Questioning)</w:t>
            </w:r>
          </w:p>
          <w:p w:rsidR="00422E97" w:rsidRDefault="00422E97" w:rsidP="00751EF7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Becoming a Writer implementation</w:t>
            </w:r>
          </w:p>
          <w:p w:rsidR="002B5E24" w:rsidRDefault="002B5E24" w:rsidP="002B5E24">
            <w:pPr>
              <w:pStyle w:val="ListParagraph"/>
              <w:numPr>
                <w:ilvl w:val="0"/>
                <w:numId w:val="9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Close the gap between EO’s and EL’s</w:t>
            </w:r>
          </w:p>
          <w:p w:rsidR="002B5E24" w:rsidRDefault="002B5E24" w:rsidP="002B5E24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7 Essential GLAD Strategies (Three Personal Standards, T Graph for social skills with Team Points, Literacy Awards, Pictorial, Cooperative Strip Paragraph, CCD, Narrative Input Chart, Sentence Pattern Chart (Farmer in the Dell), Chants)</w:t>
            </w:r>
          </w:p>
          <w:p w:rsidR="002B5E24" w:rsidRDefault="002B5E24" w:rsidP="002B5E24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Picture file cards, academic sentence starters, smart cards, ELD leveled questioning linked to GLAD strategies, graphic organizers</w:t>
            </w:r>
          </w:p>
          <w:p w:rsidR="002B5E24" w:rsidRDefault="002B5E24" w:rsidP="002B5E24">
            <w:pPr>
              <w:pStyle w:val="ListParagraph"/>
              <w:numPr>
                <w:ilvl w:val="0"/>
                <w:numId w:val="12"/>
              </w:num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 xml:space="preserve">Reciprocal Teaching, </w:t>
            </w:r>
            <w:proofErr w:type="spellStart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>Fab</w:t>
            </w:r>
            <w:proofErr w:type="spellEnd"/>
            <w: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  <w:t xml:space="preserve"> 4 Reading Strategies (Predicting, Summarizing, Clarifying, Questioning)</w:t>
            </w:r>
          </w:p>
          <w:p w:rsidR="002B5E24" w:rsidRDefault="002B5E24" w:rsidP="002B5E24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Ensure a safe and orderly learning environment (physical safety, emotional, leadership, BEST, motivation, learning goals)</w:t>
            </w:r>
          </w:p>
          <w:p w:rsid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BEST implementation</w:t>
            </w:r>
          </w:p>
          <w:p w:rsid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implementation of Second Steps and Steps to Respect</w:t>
            </w:r>
          </w:p>
          <w:p w:rsidR="002A1A09" w:rsidRP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Learning Goals and Student Recognition Assemblies</w:t>
            </w:r>
          </w:p>
          <w:p w:rsidR="002A1A09" w:rsidRP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 xml:space="preserve"> PRIDE slips</w:t>
            </w:r>
          </w:p>
          <w:p w:rsidR="002A1A09" w:rsidRP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Personal Standards</w:t>
            </w:r>
          </w:p>
          <w:p w:rsidR="002A1A09" w:rsidRP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T Graph and Team Points, Literacy Awards</w:t>
            </w:r>
          </w:p>
          <w:p w:rsidR="002A1A09" w:rsidRP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Student Council</w:t>
            </w:r>
          </w:p>
          <w:p w:rsidR="002B5E24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/>
                <w:color w:val="000090"/>
                <w:szCs w:val="24"/>
                <w:lang w:val="en-CA" w:eastAsia="en-US"/>
              </w:rPr>
              <w:t>Student Celebration Team</w:t>
            </w:r>
          </w:p>
          <w:p w:rsidR="002B5E24" w:rsidRDefault="002B5E24" w:rsidP="002B5E24">
            <w:pPr>
              <w:pStyle w:val="ListParagraph"/>
              <w:numPr>
                <w:ilvl w:val="0"/>
                <w:numId w:val="9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Fully revise and implement 3 AL units using the AL framework/model, CCSS and 21</w:t>
            </w:r>
            <w:r w:rsidRPr="007C274F">
              <w:rPr>
                <w:rFonts w:ascii="Avenir Book" w:hAnsi="Avenir Book" w:cs="Times New Roman"/>
                <w:color w:val="000090"/>
                <w:szCs w:val="24"/>
                <w:vertAlign w:val="superscript"/>
                <w:lang w:val="en-CA" w:eastAsia="en-US"/>
              </w:rPr>
              <w:t>st</w:t>
            </w: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 xml:space="preserve"> Century Skills (incorporate diversity, global lens, culture, etc)</w:t>
            </w:r>
          </w:p>
          <w:p w:rsidR="002B5E24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ABSS</w:t>
            </w:r>
          </w:p>
          <w:p w:rsidR="002A1A09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Monthly review at staff meetings of ABSS</w:t>
            </w:r>
          </w:p>
          <w:p w:rsidR="002A1A09" w:rsidRPr="007C274F" w:rsidRDefault="002A1A09" w:rsidP="002B5E24">
            <w:pPr>
              <w:pStyle w:val="ListParagraph"/>
              <w:numPr>
                <w:ilvl w:val="0"/>
                <w:numId w:val="14"/>
              </w:numP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</w:pPr>
            <w:r>
              <w:rPr>
                <w:rFonts w:ascii="Avenir Book" w:hAnsi="Avenir Book" w:cs="Times New Roman"/>
                <w:color w:val="000090"/>
                <w:szCs w:val="24"/>
                <w:lang w:val="en-CA" w:eastAsia="en-US"/>
              </w:rPr>
              <w:t>using protocols to evaluate our units (critical friends, PLC)</w:t>
            </w:r>
          </w:p>
          <w:p w:rsidR="00751EF7" w:rsidRPr="00751EF7" w:rsidRDefault="00751EF7" w:rsidP="00751EF7">
            <w:pPr>
              <w:pStyle w:val="ListParagraph"/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</w:p>
          <w:p w:rsidR="00751EF7" w:rsidRPr="002474CE" w:rsidRDefault="00751EF7" w:rsidP="00740A74">
            <w:pPr>
              <w:rPr>
                <w:rFonts w:ascii="Avenir Book" w:eastAsia="Times New Roman" w:hAnsi="Avenir Book" w:cs="Times New Roman"/>
                <w:color w:val="000090"/>
                <w:szCs w:val="24"/>
                <w:lang w:val="en-CA" w:eastAsia="en-US"/>
              </w:rPr>
            </w:pPr>
          </w:p>
        </w:tc>
      </w:tr>
    </w:tbl>
    <w:p w:rsidR="00740A74" w:rsidRPr="002474CE" w:rsidRDefault="00740A74">
      <w:pPr>
        <w:rPr>
          <w:rFonts w:ascii="Avenir Book" w:hAnsi="Avenir Book"/>
          <w:color w:val="000090"/>
          <w:szCs w:val="24"/>
        </w:rPr>
      </w:pPr>
    </w:p>
    <w:sectPr w:rsidR="00740A74" w:rsidRPr="002474CE" w:rsidSect="002E71FE">
      <w:pgSz w:w="12240" w:h="15840"/>
      <w:pgMar w:top="900" w:right="720" w:bottom="90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E4F" w:rsidRDefault="00100E4F" w:rsidP="00843E50">
      <w:r>
        <w:separator/>
      </w:r>
    </w:p>
  </w:endnote>
  <w:endnote w:type="continuationSeparator" w:id="0">
    <w:p w:rsidR="00100E4F" w:rsidRDefault="00100E4F" w:rsidP="0084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Roman">
    <w:altName w:val="Corbel"/>
    <w:charset w:val="00"/>
    <w:family w:val="auto"/>
    <w:pitch w:val="variable"/>
    <w:sig w:usb0="00000001" w:usb1="5000204A" w:usb2="00000000" w:usb3="00000000" w:csb0="0000009B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E4F" w:rsidRDefault="00100E4F" w:rsidP="00843E50">
      <w:r>
        <w:separator/>
      </w:r>
    </w:p>
  </w:footnote>
  <w:footnote w:type="continuationSeparator" w:id="0">
    <w:p w:rsidR="00100E4F" w:rsidRDefault="00100E4F" w:rsidP="00843E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D78"/>
    <w:multiLevelType w:val="hybridMultilevel"/>
    <w:tmpl w:val="4BF0A6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46D2F"/>
    <w:multiLevelType w:val="hybridMultilevel"/>
    <w:tmpl w:val="EC2A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73F3C"/>
    <w:multiLevelType w:val="hybridMultilevel"/>
    <w:tmpl w:val="57B2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9126C"/>
    <w:multiLevelType w:val="hybridMultilevel"/>
    <w:tmpl w:val="DCA6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9E1B5A"/>
    <w:multiLevelType w:val="hybridMultilevel"/>
    <w:tmpl w:val="2430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1D77D7"/>
    <w:multiLevelType w:val="hybridMultilevel"/>
    <w:tmpl w:val="7320F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3826DDC"/>
    <w:multiLevelType w:val="hybridMultilevel"/>
    <w:tmpl w:val="AA5C0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D997DB4"/>
    <w:multiLevelType w:val="hybridMultilevel"/>
    <w:tmpl w:val="5AAAC7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E571C5"/>
    <w:multiLevelType w:val="hybridMultilevel"/>
    <w:tmpl w:val="13E21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7C5"/>
    <w:multiLevelType w:val="hybridMultilevel"/>
    <w:tmpl w:val="857A07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C7057EF"/>
    <w:multiLevelType w:val="hybridMultilevel"/>
    <w:tmpl w:val="4EE40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3B4970"/>
    <w:multiLevelType w:val="hybridMultilevel"/>
    <w:tmpl w:val="7F22A3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87F7B20"/>
    <w:multiLevelType w:val="hybridMultilevel"/>
    <w:tmpl w:val="A3E89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483D14"/>
    <w:multiLevelType w:val="hybridMultilevel"/>
    <w:tmpl w:val="DF4C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12"/>
  </w:num>
  <w:num w:numId="6">
    <w:abstractNumId w:val="13"/>
  </w:num>
  <w:num w:numId="7">
    <w:abstractNumId w:val="1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0A74"/>
    <w:rsid w:val="00100E4F"/>
    <w:rsid w:val="00126624"/>
    <w:rsid w:val="001C307E"/>
    <w:rsid w:val="00216513"/>
    <w:rsid w:val="002474CE"/>
    <w:rsid w:val="0028304F"/>
    <w:rsid w:val="00290CC6"/>
    <w:rsid w:val="002A0CA6"/>
    <w:rsid w:val="002A1A09"/>
    <w:rsid w:val="002B5E24"/>
    <w:rsid w:val="002E71FE"/>
    <w:rsid w:val="00314D6B"/>
    <w:rsid w:val="004119E7"/>
    <w:rsid w:val="00422E97"/>
    <w:rsid w:val="005121AA"/>
    <w:rsid w:val="005440B2"/>
    <w:rsid w:val="006B69A1"/>
    <w:rsid w:val="00713748"/>
    <w:rsid w:val="007330A9"/>
    <w:rsid w:val="00740A74"/>
    <w:rsid w:val="00751EF7"/>
    <w:rsid w:val="007C274F"/>
    <w:rsid w:val="007E6524"/>
    <w:rsid w:val="00807FA5"/>
    <w:rsid w:val="00835A07"/>
    <w:rsid w:val="00843E50"/>
    <w:rsid w:val="009F4CFC"/>
    <w:rsid w:val="00A70763"/>
    <w:rsid w:val="00A95249"/>
    <w:rsid w:val="00C45349"/>
    <w:rsid w:val="00D122BA"/>
    <w:rsid w:val="00DE5110"/>
    <w:rsid w:val="00EF25E4"/>
    <w:rsid w:val="00F6572B"/>
    <w:rsid w:val="00FB407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0A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A74"/>
    <w:pPr>
      <w:spacing w:before="100" w:beforeAutospacing="1" w:after="100" w:afterAutospacing="1"/>
    </w:pPr>
    <w:rPr>
      <w:rFonts w:ascii="Times" w:hAnsi="Times" w:cs="Times New Roman"/>
      <w:sz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50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0A74"/>
    <w:pPr>
      <w:spacing w:before="100" w:beforeAutospacing="1" w:after="100" w:afterAutospacing="1"/>
    </w:pPr>
    <w:rPr>
      <w:rFonts w:ascii="Times" w:hAnsi="Times" w:cs="Times New Roman"/>
      <w:sz w:val="20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A7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A7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E5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E5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43E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E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6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60470B-8829-4E1B-BF31-C9F3740A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NVUSD</cp:lastModifiedBy>
  <cp:revision>3</cp:revision>
  <dcterms:created xsi:type="dcterms:W3CDTF">2014-09-10T22:10:00Z</dcterms:created>
  <dcterms:modified xsi:type="dcterms:W3CDTF">2014-09-10T22:50:00Z</dcterms:modified>
</cp:coreProperties>
</file>